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42" w:rsidRDefault="00C44842">
      <w:pPr>
        <w:pStyle w:val="ConsPlusTitlePage"/>
      </w:pPr>
      <w:r>
        <w:t xml:space="preserve">Документ предоставлен </w:t>
      </w:r>
      <w:hyperlink r:id="rId5">
        <w:r>
          <w:rPr>
            <w:color w:val="0000FF"/>
          </w:rPr>
          <w:t>КонсультантПлюс</w:t>
        </w:r>
      </w:hyperlink>
      <w:r>
        <w:br/>
      </w:r>
    </w:p>
    <w:p w:rsidR="00C44842" w:rsidRDefault="00C44842">
      <w:pPr>
        <w:pStyle w:val="ConsPlusNormal"/>
        <w:jc w:val="both"/>
        <w:outlineLvl w:val="0"/>
      </w:pPr>
    </w:p>
    <w:p w:rsidR="00C44842" w:rsidRDefault="00C44842">
      <w:pPr>
        <w:pStyle w:val="ConsPlusNormal"/>
        <w:outlineLvl w:val="0"/>
      </w:pPr>
      <w:r>
        <w:t>Зарегистрировано в Минюсте России 25 декабря 2013 г. N 30803</w:t>
      </w:r>
    </w:p>
    <w:p w:rsidR="00C44842" w:rsidRDefault="00C44842">
      <w:pPr>
        <w:pStyle w:val="ConsPlusNormal"/>
        <w:pBdr>
          <w:bottom w:val="single" w:sz="6" w:space="0" w:color="auto"/>
        </w:pBdr>
        <w:spacing w:before="100" w:after="100"/>
        <w:jc w:val="both"/>
        <w:rPr>
          <w:sz w:val="2"/>
          <w:szCs w:val="2"/>
        </w:rPr>
      </w:pPr>
    </w:p>
    <w:p w:rsidR="00C44842" w:rsidRDefault="00C44842">
      <w:pPr>
        <w:pStyle w:val="ConsPlusNormal"/>
        <w:jc w:val="both"/>
      </w:pPr>
    </w:p>
    <w:p w:rsidR="00C44842" w:rsidRDefault="00C44842">
      <w:pPr>
        <w:pStyle w:val="ConsPlusTitle"/>
        <w:jc w:val="center"/>
      </w:pPr>
      <w:r>
        <w:t>МИНИСТЕРСТВО ТРУДА И СОЦИАЛЬНОЙ ЗАЩИТЫ РОССИЙСКОЙ ФЕДЕРАЦИИ</w:t>
      </w:r>
    </w:p>
    <w:p w:rsidR="00C44842" w:rsidRDefault="00C44842">
      <w:pPr>
        <w:pStyle w:val="ConsPlusTitle"/>
        <w:jc w:val="center"/>
      </w:pPr>
    </w:p>
    <w:p w:rsidR="00C44842" w:rsidRDefault="00C44842">
      <w:pPr>
        <w:pStyle w:val="ConsPlusTitle"/>
        <w:jc w:val="center"/>
      </w:pPr>
      <w:r>
        <w:t>ПРИКАЗ</w:t>
      </w:r>
    </w:p>
    <w:p w:rsidR="00C44842" w:rsidRDefault="00C44842">
      <w:pPr>
        <w:pStyle w:val="ConsPlusTitle"/>
        <w:jc w:val="center"/>
      </w:pPr>
      <w:r>
        <w:t>от 7 октября 2013 г. N 530н</w:t>
      </w:r>
    </w:p>
    <w:p w:rsidR="00C44842" w:rsidRDefault="00C44842">
      <w:pPr>
        <w:pStyle w:val="ConsPlusTitle"/>
        <w:jc w:val="center"/>
      </w:pPr>
    </w:p>
    <w:p w:rsidR="00C44842" w:rsidRDefault="00C44842">
      <w:pPr>
        <w:pStyle w:val="ConsPlusTitle"/>
        <w:jc w:val="center"/>
      </w:pPr>
      <w:r>
        <w:t>О ТРЕБОВАНИЯХ</w:t>
      </w:r>
    </w:p>
    <w:p w:rsidR="00C44842" w:rsidRDefault="00C44842">
      <w:pPr>
        <w:pStyle w:val="ConsPlusTitle"/>
        <w:jc w:val="center"/>
      </w:pPr>
      <w:r>
        <w:t>К РАЗМЕЩЕНИЮ И НАПОЛНЕНИЮ ПОДРАЗДЕЛОВ, ПОСВЯЩЕННЫХ</w:t>
      </w:r>
    </w:p>
    <w:p w:rsidR="00C44842" w:rsidRDefault="00C44842">
      <w:pPr>
        <w:pStyle w:val="ConsPlusTitle"/>
        <w:jc w:val="center"/>
      </w:pPr>
      <w:r>
        <w:t>ВОПРОСАМ ПРОТИВОДЕЙСТВИЯ КОРРУПЦИИ, ОФИЦИАЛЬНЫХ САЙТОВ</w:t>
      </w:r>
    </w:p>
    <w:p w:rsidR="00C44842" w:rsidRDefault="00C44842">
      <w:pPr>
        <w:pStyle w:val="ConsPlusTitle"/>
        <w:jc w:val="center"/>
      </w:pPr>
      <w:r>
        <w:t>ФЕДЕРАЛЬНЫХ ГОСУДАРСТВЕННЫХ ОРГАНОВ, ЦЕНТРАЛЬНОГО БАНКА</w:t>
      </w:r>
    </w:p>
    <w:p w:rsidR="00C44842" w:rsidRDefault="00C44842">
      <w:pPr>
        <w:pStyle w:val="ConsPlusTitle"/>
        <w:jc w:val="center"/>
      </w:pPr>
      <w:r>
        <w:t>РОССИЙСКОЙ ФЕДЕРАЦИИ, ПЕНСИОННОГО ФОНДА РОССИЙСКОЙ</w:t>
      </w:r>
    </w:p>
    <w:p w:rsidR="00C44842" w:rsidRDefault="00C44842">
      <w:pPr>
        <w:pStyle w:val="ConsPlusTitle"/>
        <w:jc w:val="center"/>
      </w:pPr>
      <w:r>
        <w:t>ФЕДЕРАЦИИ, ФОНДА СОЦИАЛЬНОГО СТРАХОВАНИЯ РОССИЙСКОЙ</w:t>
      </w:r>
    </w:p>
    <w:p w:rsidR="00C44842" w:rsidRDefault="00C44842">
      <w:pPr>
        <w:pStyle w:val="ConsPlusTitle"/>
        <w:jc w:val="center"/>
      </w:pPr>
      <w:r>
        <w:t>ФЕДЕРАЦИИ, ФЕДЕРАЛЬНОГО ФОНДА ОБЯЗАТЕЛЬНОГО МЕДИЦИНСКОГО</w:t>
      </w:r>
    </w:p>
    <w:p w:rsidR="00C44842" w:rsidRDefault="00C44842">
      <w:pPr>
        <w:pStyle w:val="ConsPlusTitle"/>
        <w:jc w:val="center"/>
      </w:pPr>
      <w:r>
        <w:t>СТРАХОВАНИЯ, ГОСУДАРСТВЕННЫХ КОРПОРАЦИЙ (КОМПАНИЙ), ИНЫХ</w:t>
      </w:r>
    </w:p>
    <w:p w:rsidR="00C44842" w:rsidRDefault="00C44842">
      <w:pPr>
        <w:pStyle w:val="ConsPlusTitle"/>
        <w:jc w:val="center"/>
      </w:pPr>
      <w:r>
        <w:t>ОРГАНИЗАЦИЙ, СОЗДАННЫХ НА ОСНОВАНИИ ФЕДЕРАЛЬНЫХ ЗАКОНОВ,</w:t>
      </w:r>
    </w:p>
    <w:p w:rsidR="00C44842" w:rsidRDefault="00C44842">
      <w:pPr>
        <w:pStyle w:val="ConsPlusTitle"/>
        <w:jc w:val="center"/>
      </w:pPr>
      <w:r>
        <w:t xml:space="preserve">И </w:t>
      </w:r>
      <w:proofErr w:type="gramStart"/>
      <w:r>
        <w:t>ТРЕБОВАНИЯХ</w:t>
      </w:r>
      <w:proofErr w:type="gramEnd"/>
      <w:r>
        <w:t xml:space="preserve"> К ДОЛЖНОСТЯМ, ЗАМЕЩЕНИЕ КОТОРЫХ ВЛЕЧЕТ</w:t>
      </w:r>
    </w:p>
    <w:p w:rsidR="00C44842" w:rsidRDefault="00C44842">
      <w:pPr>
        <w:pStyle w:val="ConsPlusTitle"/>
        <w:jc w:val="center"/>
      </w:pPr>
      <w:r>
        <w:t>ЗА СОБОЙ РАЗМЕЩЕНИЕ СВЕДЕНИЙ О ДОХОДАХ, РАСХОДАХ,</w:t>
      </w:r>
    </w:p>
    <w:p w:rsidR="00C44842" w:rsidRDefault="00C44842">
      <w:pPr>
        <w:pStyle w:val="ConsPlusTitle"/>
        <w:jc w:val="center"/>
      </w:pPr>
      <w:r>
        <w:t>ОБ ИМУЩЕСТВЕ И ОБЯЗАТЕЛЬСТВАХ ИМУЩЕСТВЕННОГО ХАРАКТЕРА</w:t>
      </w:r>
    </w:p>
    <w:p w:rsidR="00C44842" w:rsidRDefault="00C448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48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842" w:rsidRDefault="00C448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842" w:rsidRDefault="00C448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842" w:rsidRDefault="00C44842">
            <w:pPr>
              <w:pStyle w:val="ConsPlusNormal"/>
              <w:jc w:val="center"/>
            </w:pPr>
            <w:r>
              <w:rPr>
                <w:color w:val="392C69"/>
              </w:rPr>
              <w:t>Список изменяющих документов</w:t>
            </w:r>
          </w:p>
          <w:p w:rsidR="00C44842" w:rsidRDefault="00C44842">
            <w:pPr>
              <w:pStyle w:val="ConsPlusNormal"/>
              <w:jc w:val="center"/>
            </w:pPr>
            <w:r>
              <w:rPr>
                <w:color w:val="392C69"/>
              </w:rPr>
              <w:t xml:space="preserve">(в ред. </w:t>
            </w:r>
            <w:hyperlink r:id="rId6">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C44842" w:rsidRDefault="00C44842">
            <w:pPr>
              <w:pStyle w:val="ConsPlusNormal"/>
            </w:pPr>
          </w:p>
        </w:tc>
      </w:tr>
    </w:tbl>
    <w:p w:rsidR="00C44842" w:rsidRDefault="00C44842">
      <w:pPr>
        <w:pStyle w:val="ConsPlusNormal"/>
        <w:jc w:val="both"/>
      </w:pPr>
    </w:p>
    <w:p w:rsidR="00C44842" w:rsidRDefault="00C44842">
      <w:pPr>
        <w:pStyle w:val="ConsPlusNormal"/>
        <w:ind w:firstLine="540"/>
        <w:jc w:val="both"/>
      </w:pPr>
      <w:r>
        <w:t xml:space="preserve">Во исполнение </w:t>
      </w:r>
      <w:hyperlink r:id="rId7">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C44842" w:rsidRDefault="00C44842">
      <w:pPr>
        <w:pStyle w:val="ConsPlusNormal"/>
        <w:spacing w:before="220"/>
        <w:ind w:firstLine="540"/>
        <w:jc w:val="both"/>
      </w:pPr>
      <w:r>
        <w:t>1. Утвердить:</w:t>
      </w:r>
    </w:p>
    <w:p w:rsidR="00C44842" w:rsidRDefault="00C44842">
      <w:pPr>
        <w:pStyle w:val="ConsPlusNormal"/>
        <w:jc w:val="both"/>
      </w:pPr>
      <w:r>
        <w:t xml:space="preserve">(в ред. </w:t>
      </w:r>
      <w:hyperlink r:id="rId8">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Pr>
            <w:color w:val="0000FF"/>
          </w:rPr>
          <w:t>приложению N 1</w:t>
        </w:r>
      </w:hyperlink>
      <w:r>
        <w:t>;</w:t>
      </w:r>
    </w:p>
    <w:p w:rsidR="00C44842" w:rsidRDefault="00C44842">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Pr>
            <w:color w:val="0000FF"/>
          </w:rPr>
          <w:t>приложению N 2</w:t>
        </w:r>
      </w:hyperlink>
      <w:r>
        <w:t>.</w:t>
      </w:r>
    </w:p>
    <w:p w:rsidR="00C44842" w:rsidRDefault="00C44842">
      <w:pPr>
        <w:pStyle w:val="ConsPlusNormal"/>
        <w:spacing w:before="220"/>
        <w:ind w:firstLine="540"/>
        <w:jc w:val="both"/>
      </w:pPr>
      <w:r>
        <w:t xml:space="preserve">2. </w:t>
      </w:r>
      <w:proofErr w:type="gramStart"/>
      <w:r>
        <w:t>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roofErr w:type="gramEnd"/>
    </w:p>
    <w:p w:rsidR="00C44842" w:rsidRDefault="00C44842">
      <w:pPr>
        <w:pStyle w:val="ConsPlusNormal"/>
        <w:jc w:val="both"/>
      </w:pPr>
      <w:r>
        <w:t>(</w:t>
      </w:r>
      <w:proofErr w:type="gramStart"/>
      <w:r>
        <w:t>в</w:t>
      </w:r>
      <w:proofErr w:type="gramEnd"/>
      <w:r>
        <w:t xml:space="preserve"> ред. </w:t>
      </w:r>
      <w:hyperlink r:id="rId9">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C44842" w:rsidRDefault="00C44842">
      <w:pPr>
        <w:pStyle w:val="ConsPlusNormal"/>
        <w:jc w:val="both"/>
      </w:pPr>
      <w:r>
        <w:t>(</w:t>
      </w:r>
      <w:proofErr w:type="gramStart"/>
      <w:r>
        <w:t>п</w:t>
      </w:r>
      <w:proofErr w:type="gramEnd"/>
      <w:r>
        <w:t xml:space="preserve">. 2.1 введен </w:t>
      </w:r>
      <w:hyperlink r:id="rId10">
        <w:r>
          <w:rPr>
            <w:color w:val="0000FF"/>
          </w:rPr>
          <w:t>Приказом</w:t>
        </w:r>
      </w:hyperlink>
      <w:r>
        <w:t xml:space="preserve"> Минтруда России от 26.07.2018 N 490н)</w:t>
      </w:r>
    </w:p>
    <w:p w:rsidR="00C44842" w:rsidRDefault="00C44842">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труда и социальной защиты Российской Федерации А.А. Черкасова.</w:t>
      </w:r>
    </w:p>
    <w:p w:rsidR="00C44842" w:rsidRDefault="00C44842">
      <w:pPr>
        <w:pStyle w:val="ConsPlusNormal"/>
        <w:jc w:val="both"/>
      </w:pPr>
      <w:r>
        <w:t>(</w:t>
      </w:r>
      <w:proofErr w:type="gramStart"/>
      <w:r>
        <w:t>в</w:t>
      </w:r>
      <w:proofErr w:type="gramEnd"/>
      <w:r>
        <w:t xml:space="preserve"> ред. </w:t>
      </w:r>
      <w:hyperlink r:id="rId11">
        <w:r>
          <w:rPr>
            <w:color w:val="0000FF"/>
          </w:rPr>
          <w:t>Приказа</w:t>
        </w:r>
      </w:hyperlink>
      <w:r>
        <w:t xml:space="preserve"> Минтруда России от 26.07.2018 N 490н)</w:t>
      </w:r>
    </w:p>
    <w:p w:rsidR="00C44842" w:rsidRDefault="00C44842">
      <w:pPr>
        <w:pStyle w:val="ConsPlusNormal"/>
        <w:jc w:val="both"/>
      </w:pPr>
    </w:p>
    <w:p w:rsidR="00C44842" w:rsidRDefault="00C44842">
      <w:pPr>
        <w:pStyle w:val="ConsPlusNormal"/>
        <w:jc w:val="right"/>
      </w:pPr>
      <w:r>
        <w:t>Министр</w:t>
      </w:r>
    </w:p>
    <w:p w:rsidR="00C44842" w:rsidRDefault="00C44842">
      <w:pPr>
        <w:pStyle w:val="ConsPlusNormal"/>
        <w:jc w:val="right"/>
      </w:pPr>
      <w:r>
        <w:t>М.А.ТОПИЛИН</w:t>
      </w:r>
    </w:p>
    <w:p w:rsidR="00C44842" w:rsidRDefault="00C44842">
      <w:pPr>
        <w:pStyle w:val="ConsPlusNormal"/>
        <w:jc w:val="right"/>
      </w:pPr>
    </w:p>
    <w:p w:rsidR="00C44842" w:rsidRDefault="00C44842">
      <w:pPr>
        <w:pStyle w:val="ConsPlusNormal"/>
        <w:jc w:val="right"/>
      </w:pPr>
    </w:p>
    <w:p w:rsidR="00C44842" w:rsidRDefault="00C44842">
      <w:pPr>
        <w:pStyle w:val="ConsPlusNormal"/>
        <w:jc w:val="right"/>
      </w:pPr>
    </w:p>
    <w:p w:rsidR="00C44842" w:rsidRDefault="00C44842">
      <w:pPr>
        <w:pStyle w:val="ConsPlusNormal"/>
        <w:jc w:val="right"/>
      </w:pPr>
    </w:p>
    <w:p w:rsidR="00C44842" w:rsidRDefault="00C44842">
      <w:pPr>
        <w:pStyle w:val="ConsPlusNormal"/>
        <w:jc w:val="right"/>
      </w:pPr>
    </w:p>
    <w:p w:rsidR="00C44842" w:rsidRDefault="00C44842">
      <w:pPr>
        <w:pStyle w:val="ConsPlusNormal"/>
        <w:jc w:val="right"/>
        <w:outlineLvl w:val="0"/>
      </w:pPr>
      <w:r>
        <w:t>Приложение N 1</w:t>
      </w:r>
    </w:p>
    <w:p w:rsidR="00C44842" w:rsidRDefault="00C44842">
      <w:pPr>
        <w:pStyle w:val="ConsPlusNormal"/>
        <w:jc w:val="right"/>
      </w:pPr>
      <w:r>
        <w:t>к приказу Министерства труда</w:t>
      </w:r>
    </w:p>
    <w:p w:rsidR="00C44842" w:rsidRDefault="00C44842">
      <w:pPr>
        <w:pStyle w:val="ConsPlusNormal"/>
        <w:jc w:val="right"/>
      </w:pPr>
      <w:r>
        <w:t>и социальной защиты</w:t>
      </w:r>
    </w:p>
    <w:p w:rsidR="00C44842" w:rsidRDefault="00C44842">
      <w:pPr>
        <w:pStyle w:val="ConsPlusNormal"/>
        <w:jc w:val="right"/>
      </w:pPr>
      <w:r>
        <w:t>Российской Федерации</w:t>
      </w:r>
    </w:p>
    <w:p w:rsidR="00C44842" w:rsidRDefault="00C44842">
      <w:pPr>
        <w:pStyle w:val="ConsPlusNormal"/>
        <w:jc w:val="right"/>
      </w:pPr>
      <w:r>
        <w:t>от 7 октября 2013 г. N 530н</w:t>
      </w:r>
    </w:p>
    <w:p w:rsidR="00C44842" w:rsidRDefault="00C44842">
      <w:pPr>
        <w:pStyle w:val="ConsPlusNormal"/>
        <w:jc w:val="both"/>
      </w:pPr>
    </w:p>
    <w:p w:rsidR="00C44842" w:rsidRDefault="00C44842">
      <w:pPr>
        <w:pStyle w:val="ConsPlusTitle"/>
        <w:jc w:val="center"/>
      </w:pPr>
      <w:bookmarkStart w:id="0" w:name="P49"/>
      <w:bookmarkEnd w:id="0"/>
      <w:r>
        <w:t>ТРЕБОВАНИЯ</w:t>
      </w:r>
    </w:p>
    <w:p w:rsidR="00C44842" w:rsidRDefault="00C44842">
      <w:pPr>
        <w:pStyle w:val="ConsPlusTitle"/>
        <w:jc w:val="center"/>
      </w:pPr>
      <w:r>
        <w:t>К РАЗМЕЩЕНИЮ И НАПОЛНЕНИЮ ПОДРАЗДЕЛОВ, ПОСВЯЩЕННЫХ</w:t>
      </w:r>
    </w:p>
    <w:p w:rsidR="00C44842" w:rsidRDefault="00C44842">
      <w:pPr>
        <w:pStyle w:val="ConsPlusTitle"/>
        <w:jc w:val="center"/>
      </w:pPr>
      <w:r>
        <w:t>ВОПРОСАМ ПРОТИВОДЕЙСТВИЯ КОРРУПЦИИ, ОФИЦИАЛЬНЫХ САЙТОВ</w:t>
      </w:r>
    </w:p>
    <w:p w:rsidR="00C44842" w:rsidRDefault="00C44842">
      <w:pPr>
        <w:pStyle w:val="ConsPlusTitle"/>
        <w:jc w:val="center"/>
      </w:pPr>
      <w:r>
        <w:t>ФЕДЕРАЛЬНЫХ ГОСУДАРСТВЕННЫХ ОРГАНОВ, ЦЕНТРАЛЬНОГО БАНКА</w:t>
      </w:r>
    </w:p>
    <w:p w:rsidR="00C44842" w:rsidRDefault="00C44842">
      <w:pPr>
        <w:pStyle w:val="ConsPlusTitle"/>
        <w:jc w:val="center"/>
      </w:pPr>
      <w:r>
        <w:t>РОССИЙСКОЙ ФЕДЕРАЦИИ, ПЕНСИОННОГО ФОНДА РОССИЙСКОЙ</w:t>
      </w:r>
    </w:p>
    <w:p w:rsidR="00C44842" w:rsidRDefault="00C44842">
      <w:pPr>
        <w:pStyle w:val="ConsPlusTitle"/>
        <w:jc w:val="center"/>
      </w:pPr>
      <w:r>
        <w:t>ФЕДЕРАЦИИ, ФОНДА СОЦИАЛЬНОГО СТРАХОВАНИЯ РОССИЙСКОЙ</w:t>
      </w:r>
    </w:p>
    <w:p w:rsidR="00C44842" w:rsidRDefault="00C44842">
      <w:pPr>
        <w:pStyle w:val="ConsPlusTitle"/>
        <w:jc w:val="center"/>
      </w:pPr>
      <w:r>
        <w:t>ФЕДЕРАЦИИ, ФЕДЕРАЛЬНОГО ФОНДА ОБЯЗАТЕЛЬНОГО МЕДИЦИНСКОГО</w:t>
      </w:r>
    </w:p>
    <w:p w:rsidR="00C44842" w:rsidRDefault="00C44842">
      <w:pPr>
        <w:pStyle w:val="ConsPlusTitle"/>
        <w:jc w:val="center"/>
      </w:pPr>
      <w:r>
        <w:t>СТРАХОВАНИЯ, ГОСУДАРСТВЕННЫХ КОРПОРАЦИЙ (КОМПАНИЙ), ИНЫХ</w:t>
      </w:r>
    </w:p>
    <w:p w:rsidR="00C44842" w:rsidRDefault="00C44842">
      <w:pPr>
        <w:pStyle w:val="ConsPlusTitle"/>
        <w:jc w:val="center"/>
      </w:pPr>
      <w:r>
        <w:t>ОРГАНИЗАЦИЙ, СОЗДАННЫХ НА ОСНОВАНИИ ФЕДЕРАЛЬНЫХ ЗАКОНОВ</w:t>
      </w:r>
    </w:p>
    <w:p w:rsidR="00C44842" w:rsidRDefault="00C448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48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4842" w:rsidRDefault="00C448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4842" w:rsidRDefault="00C448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4842" w:rsidRDefault="00C44842">
            <w:pPr>
              <w:pStyle w:val="ConsPlusNormal"/>
              <w:jc w:val="center"/>
            </w:pPr>
            <w:r>
              <w:rPr>
                <w:color w:val="392C69"/>
              </w:rPr>
              <w:t>Список изменяющих документов</w:t>
            </w:r>
          </w:p>
          <w:p w:rsidR="00C44842" w:rsidRDefault="00C44842">
            <w:pPr>
              <w:pStyle w:val="ConsPlusNormal"/>
              <w:jc w:val="center"/>
            </w:pPr>
            <w:r>
              <w:rPr>
                <w:color w:val="392C69"/>
              </w:rPr>
              <w:t xml:space="preserve">(в ред. </w:t>
            </w:r>
            <w:hyperlink r:id="rId12">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C44842" w:rsidRDefault="00C44842">
            <w:pPr>
              <w:pStyle w:val="ConsPlusNormal"/>
            </w:pPr>
          </w:p>
        </w:tc>
      </w:tr>
    </w:tbl>
    <w:p w:rsidR="00C44842" w:rsidRDefault="00C44842">
      <w:pPr>
        <w:pStyle w:val="ConsPlusNormal"/>
        <w:jc w:val="both"/>
      </w:pPr>
    </w:p>
    <w:p w:rsidR="00C44842" w:rsidRDefault="00C44842">
      <w:pPr>
        <w:pStyle w:val="ConsPlusTitle"/>
        <w:jc w:val="center"/>
        <w:outlineLvl w:val="1"/>
      </w:pPr>
      <w:r>
        <w:t>I. Общие положения</w:t>
      </w:r>
    </w:p>
    <w:p w:rsidR="00C44842" w:rsidRDefault="00C44842">
      <w:pPr>
        <w:pStyle w:val="ConsPlusNormal"/>
        <w:jc w:val="both"/>
      </w:pPr>
    </w:p>
    <w:p w:rsidR="00C44842" w:rsidRDefault="00C44842">
      <w:pPr>
        <w:pStyle w:val="ConsPlusNormal"/>
        <w:ind w:firstLine="540"/>
        <w:jc w:val="both"/>
      </w:pPr>
      <w:r>
        <w:t xml:space="preserve">1. </w:t>
      </w:r>
      <w:proofErr w:type="gramStart"/>
      <w:r>
        <w:t>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roofErr w:type="gramEnd"/>
    </w:p>
    <w:p w:rsidR="00C44842" w:rsidRDefault="00C44842">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C44842" w:rsidRDefault="00C44842">
      <w:pPr>
        <w:pStyle w:val="ConsPlusNormal"/>
        <w:jc w:val="both"/>
      </w:pPr>
      <w:r>
        <w:t>(</w:t>
      </w:r>
      <w:proofErr w:type="gramStart"/>
      <w:r>
        <w:t>в</w:t>
      </w:r>
      <w:proofErr w:type="gramEnd"/>
      <w:r>
        <w:t xml:space="preserve"> ред. </w:t>
      </w:r>
      <w:hyperlink r:id="rId13">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4">
        <w:r>
          <w:rPr>
            <w:color w:val="0000FF"/>
          </w:rPr>
          <w:t>государственной тайне</w:t>
        </w:r>
      </w:hyperlink>
      <w:r>
        <w:t xml:space="preserve"> или являющаяся </w:t>
      </w:r>
      <w:hyperlink r:id="rId15">
        <w:r>
          <w:rPr>
            <w:color w:val="0000FF"/>
          </w:rPr>
          <w:t>конфиденциальной</w:t>
        </w:r>
      </w:hyperlink>
      <w:r>
        <w:t>, не размещается.</w:t>
      </w:r>
    </w:p>
    <w:p w:rsidR="00C44842" w:rsidRDefault="00C44842">
      <w:pPr>
        <w:pStyle w:val="ConsPlusNormal"/>
        <w:jc w:val="both"/>
      </w:pPr>
    </w:p>
    <w:p w:rsidR="00C44842" w:rsidRDefault="00C44842">
      <w:pPr>
        <w:pStyle w:val="ConsPlusTitle"/>
        <w:jc w:val="center"/>
        <w:outlineLvl w:val="1"/>
      </w:pPr>
      <w:r>
        <w:t>II. Размещение подразделов, посвященных вопросам</w:t>
      </w:r>
    </w:p>
    <w:p w:rsidR="00C44842" w:rsidRDefault="00C44842">
      <w:pPr>
        <w:pStyle w:val="ConsPlusTitle"/>
        <w:jc w:val="center"/>
      </w:pPr>
      <w:r>
        <w:t>противодействия коррупции</w:t>
      </w:r>
    </w:p>
    <w:p w:rsidR="00C44842" w:rsidRDefault="00C44842">
      <w:pPr>
        <w:pStyle w:val="ConsPlusNormal"/>
        <w:jc w:val="both"/>
      </w:pPr>
    </w:p>
    <w:p w:rsidR="00C44842" w:rsidRDefault="00C44842">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C44842" w:rsidRDefault="00C44842">
      <w:pPr>
        <w:pStyle w:val="ConsPlusNormal"/>
        <w:jc w:val="both"/>
      </w:pPr>
      <w:r>
        <w:t>(</w:t>
      </w:r>
      <w:proofErr w:type="gramStart"/>
      <w:r>
        <w:t>п</w:t>
      </w:r>
      <w:proofErr w:type="gramEnd"/>
      <w:r>
        <w:t xml:space="preserve">. 4 в ред. </w:t>
      </w:r>
      <w:hyperlink r:id="rId16">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C44842" w:rsidRDefault="00C44842">
      <w:pPr>
        <w:pStyle w:val="ConsPlusNormal"/>
        <w:jc w:val="both"/>
      </w:pPr>
      <w:r>
        <w:t>(</w:t>
      </w:r>
      <w:proofErr w:type="gramStart"/>
      <w:r>
        <w:t>п</w:t>
      </w:r>
      <w:proofErr w:type="gramEnd"/>
      <w:r>
        <w:t xml:space="preserve">. 5 в ред. </w:t>
      </w:r>
      <w:hyperlink r:id="rId17">
        <w:r>
          <w:rPr>
            <w:color w:val="0000FF"/>
          </w:rPr>
          <w:t>Приказа</w:t>
        </w:r>
      </w:hyperlink>
      <w:r>
        <w:t xml:space="preserve"> Минтруда России от 26.07.2018 N 490н)</w:t>
      </w:r>
    </w:p>
    <w:p w:rsidR="00C44842" w:rsidRDefault="00C44842">
      <w:pPr>
        <w:pStyle w:val="ConsPlusNormal"/>
        <w:jc w:val="both"/>
      </w:pPr>
    </w:p>
    <w:p w:rsidR="00C44842" w:rsidRDefault="00C44842">
      <w:pPr>
        <w:pStyle w:val="ConsPlusTitle"/>
        <w:jc w:val="center"/>
        <w:outlineLvl w:val="1"/>
      </w:pPr>
      <w:r>
        <w:t>III. Требования к наполнению подразделов, посвященных</w:t>
      </w:r>
    </w:p>
    <w:p w:rsidR="00C44842" w:rsidRDefault="00C44842">
      <w:pPr>
        <w:pStyle w:val="ConsPlusTitle"/>
        <w:jc w:val="center"/>
      </w:pPr>
      <w:r>
        <w:t>вопросам противодействия коррупции</w:t>
      </w:r>
    </w:p>
    <w:p w:rsidR="00C44842" w:rsidRDefault="00C44842">
      <w:pPr>
        <w:pStyle w:val="ConsPlusNormal"/>
        <w:jc w:val="both"/>
      </w:pPr>
    </w:p>
    <w:p w:rsidR="00C44842" w:rsidRDefault="00C44842">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C44842" w:rsidRDefault="00C44842">
      <w:pPr>
        <w:pStyle w:val="ConsPlusNormal"/>
        <w:jc w:val="both"/>
      </w:pPr>
      <w:r>
        <w:t xml:space="preserve">(в ред. </w:t>
      </w:r>
      <w:hyperlink r:id="rId18">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"Нормативные правовые и иные акты в сфере противодействия коррупции";</w:t>
      </w:r>
    </w:p>
    <w:p w:rsidR="00C44842" w:rsidRDefault="00C44842">
      <w:pPr>
        <w:pStyle w:val="ConsPlusNormal"/>
        <w:spacing w:before="220"/>
        <w:ind w:firstLine="540"/>
        <w:jc w:val="both"/>
      </w:pPr>
      <w:r>
        <w:t>"Антикоррупционная экспертиза";</w:t>
      </w:r>
    </w:p>
    <w:p w:rsidR="00C44842" w:rsidRDefault="00C44842">
      <w:pPr>
        <w:pStyle w:val="ConsPlusNormal"/>
        <w:spacing w:before="220"/>
        <w:ind w:firstLine="540"/>
        <w:jc w:val="both"/>
      </w:pPr>
      <w:r>
        <w:t>"Методические материалы";</w:t>
      </w:r>
    </w:p>
    <w:p w:rsidR="00C44842" w:rsidRDefault="00C44842">
      <w:pPr>
        <w:pStyle w:val="ConsPlusNormal"/>
        <w:spacing w:before="220"/>
        <w:ind w:firstLine="540"/>
        <w:jc w:val="both"/>
      </w:pPr>
      <w:r>
        <w:t>"Формы документов, связанных с противодействием коррупции, для заполнения";</w:t>
      </w:r>
    </w:p>
    <w:p w:rsidR="00C44842" w:rsidRDefault="00C44842">
      <w:pPr>
        <w:pStyle w:val="ConsPlusNormal"/>
        <w:spacing w:before="220"/>
        <w:ind w:firstLine="540"/>
        <w:jc w:val="both"/>
      </w:pPr>
      <w:r>
        <w:t>"Сведения о доходах, расходах, об имуществе и обязательствах имущественного характера";</w:t>
      </w:r>
    </w:p>
    <w:p w:rsidR="00C44842" w:rsidRDefault="00C44842">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C44842" w:rsidRDefault="00C44842">
      <w:pPr>
        <w:pStyle w:val="ConsPlusNormal"/>
        <w:spacing w:before="220"/>
        <w:ind w:firstLine="540"/>
        <w:jc w:val="both"/>
      </w:pPr>
      <w:r>
        <w:t>--------------------------------</w:t>
      </w:r>
    </w:p>
    <w:p w:rsidR="00C44842" w:rsidRDefault="00C44842">
      <w:pPr>
        <w:pStyle w:val="ConsPlusNormal"/>
        <w:spacing w:before="220"/>
        <w:ind w:firstLine="540"/>
        <w:jc w:val="both"/>
      </w:pPr>
      <w:r>
        <w:t>&lt;1</w:t>
      </w:r>
      <w:proofErr w:type="gramStart"/>
      <w:r>
        <w:t>&gt; В</w:t>
      </w:r>
      <w:proofErr w:type="gramEnd"/>
      <w:r>
        <w:t xml:space="preserve"> соответствии с </w:t>
      </w:r>
      <w:hyperlink r:id="rId19">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w:t>
      </w:r>
      <w:proofErr w:type="gramStart"/>
      <w:r>
        <w:t xml:space="preserve">2013, N 14, ст. 1670) вопросы, изложенные в </w:t>
      </w:r>
      <w:hyperlink r:id="rId20">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w:t>
      </w:r>
      <w:proofErr w:type="gramEnd"/>
      <w:r>
        <w:t xml:space="preserve"> </w:t>
      </w:r>
      <w:proofErr w:type="gramStart"/>
      <w:r>
        <w:t>обязательствах</w:t>
      </w:r>
      <w:proofErr w:type="gramEnd"/>
      <w:r>
        <w:t xml:space="preserve">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C44842" w:rsidRDefault="00C44842">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C44842" w:rsidRDefault="00C44842">
      <w:pPr>
        <w:pStyle w:val="ConsPlusNormal"/>
        <w:spacing w:before="220"/>
        <w:ind w:firstLine="540"/>
        <w:jc w:val="both"/>
      </w:pPr>
      <w: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C44842" w:rsidRDefault="00C44842">
      <w:pPr>
        <w:pStyle w:val="ConsPlusNormal"/>
        <w:jc w:val="both"/>
      </w:pPr>
    </w:p>
    <w:p w:rsidR="00C44842" w:rsidRDefault="00C44842">
      <w:pPr>
        <w:pStyle w:val="ConsPlusNormal"/>
        <w:ind w:firstLine="540"/>
        <w:jc w:val="both"/>
      </w:pPr>
      <w:r>
        <w:t>"Обратная связь для сообщений о фактах коррупции".</w:t>
      </w:r>
    </w:p>
    <w:p w:rsidR="00C44842" w:rsidRDefault="00C44842">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C44842" w:rsidRDefault="00C44842">
      <w:pPr>
        <w:pStyle w:val="ConsPlusNormal"/>
        <w:spacing w:before="220"/>
        <w:ind w:firstLine="540"/>
        <w:jc w:val="both"/>
      </w:pPr>
      <w:r>
        <w:t>8. Подраздел "Нормативные правовые и иные акты в сфере противодействия коррупции" содержит:</w:t>
      </w:r>
    </w:p>
    <w:p w:rsidR="00C44842" w:rsidRDefault="00C44842">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C44842" w:rsidRDefault="00C44842">
      <w:pPr>
        <w:pStyle w:val="ConsPlusNormal"/>
        <w:spacing w:before="22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C44842" w:rsidRDefault="00C44842">
      <w:pPr>
        <w:pStyle w:val="ConsPlusNormal"/>
        <w:spacing w:before="220"/>
        <w:ind w:firstLine="540"/>
        <w:jc w:val="both"/>
      </w:pPr>
      <w:r>
        <w:t>план по противодействию коррупции;</w:t>
      </w:r>
    </w:p>
    <w:p w:rsidR="00C44842" w:rsidRDefault="00C44842">
      <w:pPr>
        <w:pStyle w:val="ConsPlusNormal"/>
        <w:spacing w:before="220"/>
        <w:ind w:firstLine="540"/>
        <w:jc w:val="both"/>
      </w:pPr>
      <w:proofErr w:type="gramStart"/>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2">
        <w:r>
          <w:rPr>
            <w:color w:val="0000FF"/>
          </w:rPr>
          <w:t>разделом III</w:t>
        </w:r>
      </w:hyperlink>
      <w:r>
        <w:t xml:space="preserve"> перечня должностей федеральной государственной службы, при назначении</w:t>
      </w:r>
      <w:proofErr w:type="gramEnd"/>
      <w:r>
        <w:t xml:space="preserve"> </w:t>
      </w:r>
      <w:proofErr w:type="gramStart"/>
      <w:r>
        <w:t>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roofErr w:type="gramEnd"/>
    </w:p>
    <w:p w:rsidR="00C44842" w:rsidRDefault="00C44842">
      <w:pPr>
        <w:pStyle w:val="ConsPlusNormal"/>
        <w:spacing w:before="220"/>
        <w:ind w:firstLine="540"/>
        <w:jc w:val="both"/>
      </w:pPr>
      <w:r>
        <w:t>--------------------------------</w:t>
      </w:r>
    </w:p>
    <w:p w:rsidR="00C44842" w:rsidRDefault="00C44842">
      <w:pPr>
        <w:pStyle w:val="ConsPlusNormal"/>
        <w:spacing w:before="220"/>
        <w:ind w:firstLine="540"/>
        <w:jc w:val="both"/>
      </w:pPr>
      <w:proofErr w:type="gramStart"/>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roofErr w:type="gramEnd"/>
    </w:p>
    <w:p w:rsidR="00C44842" w:rsidRDefault="00C44842">
      <w:pPr>
        <w:pStyle w:val="ConsPlusNormal"/>
        <w:ind w:firstLine="540"/>
        <w:jc w:val="both"/>
      </w:pPr>
    </w:p>
    <w:p w:rsidR="00C44842" w:rsidRDefault="00C44842">
      <w:pPr>
        <w:pStyle w:val="ConsPlusNormal"/>
        <w:ind w:firstLine="540"/>
        <w:jc w:val="both"/>
      </w:pPr>
      <w:proofErr w:type="gramStart"/>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roofErr w:type="gramEnd"/>
    </w:p>
    <w:p w:rsidR="00C44842" w:rsidRDefault="00C44842">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C44842" w:rsidRDefault="00C44842">
      <w:pPr>
        <w:pStyle w:val="ConsPlusNormal"/>
        <w:spacing w:before="220"/>
        <w:ind w:firstLine="540"/>
        <w:jc w:val="both"/>
      </w:pPr>
      <w:r>
        <w:lastRenderedPageBreak/>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C44842" w:rsidRDefault="00C44842">
      <w:pPr>
        <w:pStyle w:val="ConsPlusNormal"/>
        <w:spacing w:before="220"/>
        <w:ind w:firstLine="540"/>
        <w:jc w:val="both"/>
      </w:pPr>
      <w:r>
        <w:t>положение о подразделении по профилактике коррупционных или иных правонарушений;</w:t>
      </w:r>
    </w:p>
    <w:p w:rsidR="00C44842" w:rsidRDefault="00C44842">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C44842" w:rsidRDefault="00C44842">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842" w:rsidRDefault="00C44842">
      <w:pPr>
        <w:pStyle w:val="ConsPlusNormal"/>
        <w:spacing w:before="220"/>
        <w:ind w:firstLine="540"/>
        <w:jc w:val="both"/>
      </w:pPr>
      <w:r>
        <w:t>кодекс этики и служебного поведения служащих (работников);</w:t>
      </w:r>
    </w:p>
    <w:p w:rsidR="00C44842" w:rsidRDefault="00C44842">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C44842" w:rsidRDefault="00C44842">
      <w:pPr>
        <w:pStyle w:val="ConsPlusNormal"/>
        <w:jc w:val="both"/>
      </w:pPr>
      <w:r>
        <w:t xml:space="preserve">(пп. "б" в ред. </w:t>
      </w:r>
      <w:hyperlink r:id="rId23">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 xml:space="preserve">9. </w:t>
      </w:r>
      <w:proofErr w:type="gramStart"/>
      <w:r>
        <w:t xml:space="preserve">Нормативные правовые и иные акты в сфере противодействия коррупции (далее - нормативные и иные акты), указанные в </w:t>
      </w:r>
      <w:hyperlink w:anchor="P96">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w:t>
      </w:r>
      <w:proofErr w:type="gramEnd"/>
      <w:r>
        <w:t xml:space="preserve"> </w:t>
      </w:r>
      <w:proofErr w:type="gramStart"/>
      <w:r>
        <w:t>.DOC, .DOCX, .RTF, .PDF), обеспечивающем возможность поиска и копирования фрагментов текста средствами веб-обозревателя ("гипертекстовый формат").</w:t>
      </w:r>
      <w:proofErr w:type="gramEnd"/>
      <w:r>
        <w:t xml:space="preserve"> Нормативные и иные акты могут дополнительно размещаться в графическом формате в виде графических образов их оригиналов ("графический формат").</w:t>
      </w:r>
    </w:p>
    <w:p w:rsidR="00C44842" w:rsidRDefault="00C44842">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C44842" w:rsidRDefault="00C44842">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C44842" w:rsidRDefault="00C44842">
      <w:pPr>
        <w:pStyle w:val="ConsPlusNormal"/>
        <w:spacing w:before="220"/>
        <w:ind w:firstLine="540"/>
        <w:jc w:val="both"/>
      </w:pPr>
      <w:r>
        <w:t>Нормативные и иные акты должны размещаться в действующей редакции.</w:t>
      </w:r>
    </w:p>
    <w:p w:rsidR="00C44842" w:rsidRDefault="00C44842">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C44842" w:rsidRDefault="00C44842">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C44842" w:rsidRDefault="00C44842">
      <w:pPr>
        <w:pStyle w:val="ConsPlusNormal"/>
        <w:spacing w:before="220"/>
        <w:ind w:firstLine="540"/>
        <w:jc w:val="both"/>
      </w:pPr>
      <w:proofErr w:type="gramStart"/>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w:t>
      </w:r>
      <w:proofErr w:type="gramEnd"/>
      <w:r>
        <w:t>/</w:t>
      </w:r>
      <w:proofErr w:type="gramStart"/>
      <w:r>
        <w:t xml:space="preserve">ministry/programms/anticorruption), а также на специализированном </w:t>
      </w:r>
      <w:r>
        <w:lastRenderedPageBreak/>
        <w:t>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roofErr w:type="gramEnd"/>
    </w:p>
    <w:p w:rsidR="00C44842" w:rsidRDefault="00C44842">
      <w:pPr>
        <w:pStyle w:val="ConsPlusNormal"/>
        <w:jc w:val="both"/>
      </w:pPr>
      <w:r>
        <w:t xml:space="preserve">(в ред. </w:t>
      </w:r>
      <w:hyperlink r:id="rId24">
        <w:r>
          <w:rPr>
            <w:color w:val="0000FF"/>
          </w:rPr>
          <w:t>Приказа</w:t>
        </w:r>
      </w:hyperlink>
      <w:r>
        <w:t xml:space="preserve"> Минтруда России от 26.07.2018 N 490н)</w:t>
      </w:r>
    </w:p>
    <w:p w:rsidR="00C44842" w:rsidRDefault="00C44842">
      <w:pPr>
        <w:pStyle w:val="ConsPlusNormal"/>
        <w:spacing w:before="220"/>
        <w:ind w:firstLine="540"/>
        <w:jc w:val="both"/>
      </w:pPr>
      <w:proofErr w:type="gramStart"/>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w:t>
      </w:r>
      <w:proofErr w:type="gramEnd"/>
      <w:r>
        <w:t xml:space="preserve"> </w:t>
      </w:r>
      <w:proofErr w:type="gramStart"/>
      <w:r>
        <w:t>.DOC, .DOCX, .RTF, .PDF, .PPT, .PPTX), обеспечивающем возможность поиска и копирования фрагментов текста средствами веб-обозревателя ("гипертекстовый формат").</w:t>
      </w:r>
      <w:proofErr w:type="gramEnd"/>
      <w:r>
        <w:t xml:space="preserve"> Размещение в иных форматах, а также в виде сканированных документов, требующих дополнительного распознавания, не допускается.</w:t>
      </w:r>
    </w:p>
    <w:p w:rsidR="00C44842" w:rsidRDefault="00C44842">
      <w:pPr>
        <w:pStyle w:val="ConsPlusNormal"/>
        <w:jc w:val="both"/>
      </w:pPr>
      <w:r>
        <w:t xml:space="preserve">(в ред. </w:t>
      </w:r>
      <w:hyperlink r:id="rId25">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 xml:space="preserve">12. </w:t>
      </w:r>
      <w:proofErr w:type="gramStart"/>
      <w:r>
        <w:t xml:space="preserve">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6">
        <w:r>
          <w:rPr>
            <w:color w:val="0000FF"/>
          </w:rPr>
          <w:t>законодательства</w:t>
        </w:r>
      </w:hyperlink>
      <w:r>
        <w:t xml:space="preserve"> о противодействии коррупции:</w:t>
      </w:r>
      <w:proofErr w:type="gramEnd"/>
    </w:p>
    <w:p w:rsidR="00C44842" w:rsidRDefault="00C44842">
      <w:pPr>
        <w:pStyle w:val="ConsPlusNormal"/>
        <w:jc w:val="both"/>
      </w:pPr>
      <w:r>
        <w:t xml:space="preserve">(в ред. </w:t>
      </w:r>
      <w:hyperlink r:id="rId27">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а) обращение гражданина, юридического лица по фактам коррупционных правонарушений;</w:t>
      </w:r>
    </w:p>
    <w:p w:rsidR="00C44842" w:rsidRDefault="00C44842">
      <w:pPr>
        <w:pStyle w:val="ConsPlusNormal"/>
        <w:spacing w:before="220"/>
        <w:ind w:firstLine="540"/>
        <w:jc w:val="both"/>
      </w:pPr>
      <w:proofErr w:type="gramStart"/>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8">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w:t>
      </w:r>
      <w:proofErr w:type="gramEnd"/>
      <w:r>
        <w:t xml:space="preserve"> </w:t>
      </w:r>
      <w:proofErr w:type="gramStart"/>
      <w:r>
        <w:t>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roofErr w:type="gramEnd"/>
    </w:p>
    <w:p w:rsidR="00C44842" w:rsidRDefault="00C44842">
      <w:pPr>
        <w:pStyle w:val="ConsPlusNormal"/>
        <w:jc w:val="both"/>
      </w:pPr>
      <w:r>
        <w:t xml:space="preserve">(пп. "б" в ред. </w:t>
      </w:r>
      <w:hyperlink r:id="rId29">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C44842" w:rsidRDefault="00C44842">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C44842" w:rsidRDefault="00C44842">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C44842" w:rsidRDefault="00C44842">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44842" w:rsidRDefault="00C44842">
      <w:pPr>
        <w:pStyle w:val="ConsPlusNormal"/>
        <w:spacing w:before="220"/>
        <w:ind w:firstLine="540"/>
        <w:jc w:val="both"/>
      </w:pPr>
      <w:r>
        <w:t>ж) справка о доходах, расходах, об имуществе и обязательствах имущественного характера;</w:t>
      </w:r>
    </w:p>
    <w:p w:rsidR="00C44842" w:rsidRDefault="00C44842">
      <w:pPr>
        <w:pStyle w:val="ConsPlusNormal"/>
        <w:jc w:val="both"/>
      </w:pPr>
      <w:r>
        <w:t xml:space="preserve">(пп. "ж" в ред. </w:t>
      </w:r>
      <w:hyperlink r:id="rId30">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з) уведомление о получении подарка;</w:t>
      </w:r>
    </w:p>
    <w:p w:rsidR="00C44842" w:rsidRDefault="00C44842">
      <w:pPr>
        <w:pStyle w:val="ConsPlusNormal"/>
        <w:jc w:val="both"/>
      </w:pPr>
      <w:r>
        <w:t xml:space="preserve">(пп. "з" в ред. </w:t>
      </w:r>
      <w:hyperlink r:id="rId31">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и) заявление о выкупе подарка;</w:t>
      </w:r>
    </w:p>
    <w:p w:rsidR="00C44842" w:rsidRDefault="00C44842">
      <w:pPr>
        <w:pStyle w:val="ConsPlusNormal"/>
        <w:jc w:val="both"/>
      </w:pPr>
      <w:r>
        <w:lastRenderedPageBreak/>
        <w:t xml:space="preserve">(пп. "и" в ред. </w:t>
      </w:r>
      <w:hyperlink r:id="rId32">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C44842" w:rsidRDefault="00C44842">
      <w:pPr>
        <w:pStyle w:val="ConsPlusNormal"/>
        <w:jc w:val="both"/>
      </w:pPr>
      <w:r>
        <w:t xml:space="preserve">(пп. "к" в ред. </w:t>
      </w:r>
      <w:hyperlink r:id="rId33">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C44842" w:rsidRDefault="00C44842">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44842" w:rsidRDefault="00C44842">
      <w:pPr>
        <w:pStyle w:val="ConsPlusNormal"/>
        <w:jc w:val="both"/>
      </w:pPr>
      <w:r>
        <w:t xml:space="preserve">(абзац введен </w:t>
      </w:r>
      <w:hyperlink r:id="rId34">
        <w:r>
          <w:rPr>
            <w:color w:val="0000FF"/>
          </w:rPr>
          <w:t>Приказом</w:t>
        </w:r>
      </w:hyperlink>
      <w:r>
        <w:t xml:space="preserve"> Минтруда России от 26.07.2018 N 490н)</w:t>
      </w:r>
    </w:p>
    <w:p w:rsidR="00C44842" w:rsidRDefault="00C44842">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C44842" w:rsidRDefault="00C44842">
      <w:pPr>
        <w:pStyle w:val="ConsPlusNormal"/>
        <w:jc w:val="both"/>
      </w:pPr>
      <w:r>
        <w:t xml:space="preserve">(в ред. </w:t>
      </w:r>
      <w:hyperlink r:id="rId35">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 xml:space="preserve">14. </w:t>
      </w:r>
      <w:proofErr w:type="gramStart"/>
      <w:r>
        <w:t xml:space="preserve">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6">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w:t>
      </w:r>
      <w:proofErr w:type="gramEnd"/>
      <w:r>
        <w:t xml:space="preserve">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C44842" w:rsidRDefault="00C44842">
      <w:pPr>
        <w:pStyle w:val="ConsPlusNormal"/>
        <w:spacing w:before="220"/>
        <w:ind w:firstLine="540"/>
        <w:jc w:val="both"/>
      </w:pPr>
      <w:r>
        <w:t>--------------------------------</w:t>
      </w:r>
    </w:p>
    <w:p w:rsidR="00C44842" w:rsidRDefault="00C44842">
      <w:pPr>
        <w:pStyle w:val="ConsPlusNormal"/>
        <w:spacing w:before="220"/>
        <w:ind w:firstLine="540"/>
        <w:jc w:val="both"/>
      </w:pPr>
      <w:r>
        <w:t>&lt;1&gt; Собрание законодательства Российской Федерации, 2013, N 28, ст. 3813.</w:t>
      </w:r>
    </w:p>
    <w:p w:rsidR="00C44842" w:rsidRDefault="00C44842">
      <w:pPr>
        <w:pStyle w:val="ConsPlusNormal"/>
        <w:jc w:val="both"/>
      </w:pPr>
    </w:p>
    <w:p w:rsidR="00C44842" w:rsidRDefault="00C44842">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C44842" w:rsidRDefault="00C44842">
      <w:pPr>
        <w:pStyle w:val="ConsPlusNormal"/>
        <w:jc w:val="both"/>
      </w:pPr>
      <w:r>
        <w:t xml:space="preserve">(в ред. </w:t>
      </w:r>
      <w:hyperlink r:id="rId37">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а) без ограничения доступа к ним третьих лиц;</w:t>
      </w:r>
    </w:p>
    <w:p w:rsidR="00C44842" w:rsidRDefault="00C44842">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C44842" w:rsidRDefault="00C44842">
      <w:pPr>
        <w:pStyle w:val="ConsPlusNormal"/>
        <w:jc w:val="both"/>
      </w:pPr>
      <w:r>
        <w:t>(</w:t>
      </w:r>
      <w:proofErr w:type="gramStart"/>
      <w:r>
        <w:t>в</w:t>
      </w:r>
      <w:proofErr w:type="gramEnd"/>
      <w:r>
        <w:t xml:space="preserve"> ред. </w:t>
      </w:r>
      <w:hyperlink r:id="rId38">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 xml:space="preserve">16. </w:t>
      </w:r>
      <w:proofErr w:type="gramStart"/>
      <w:r>
        <w:t xml:space="preserve">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w:t>
      </w:r>
      <w:r>
        <w:lastRenderedPageBreak/>
        <w:t>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roofErr w:type="gramEnd"/>
    </w:p>
    <w:p w:rsidR="00C44842" w:rsidRDefault="00C44842">
      <w:pPr>
        <w:pStyle w:val="ConsPlusNormal"/>
        <w:jc w:val="both"/>
      </w:pPr>
      <w:r>
        <w:t>(</w:t>
      </w:r>
      <w:proofErr w:type="gramStart"/>
      <w:r>
        <w:t>п</w:t>
      </w:r>
      <w:proofErr w:type="gramEnd"/>
      <w:r>
        <w:t xml:space="preserve">. 16 в ред. </w:t>
      </w:r>
      <w:hyperlink r:id="rId39">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 xml:space="preserve">17. </w:t>
      </w:r>
      <w:proofErr w:type="gramStart"/>
      <w:r>
        <w:t>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w:t>
      </w:r>
      <w:proofErr w:type="gramEnd"/>
      <w:r>
        <w:t xml:space="preserve">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C44842" w:rsidRDefault="00C44842">
      <w:pPr>
        <w:pStyle w:val="ConsPlusNormal"/>
        <w:spacing w:before="220"/>
        <w:ind w:firstLine="540"/>
        <w:jc w:val="both"/>
      </w:pPr>
      <w:r>
        <w:t>18. Не допускается:</w:t>
      </w:r>
    </w:p>
    <w:p w:rsidR="00C44842" w:rsidRDefault="00C44842">
      <w:pPr>
        <w:pStyle w:val="ConsPlusNormal"/>
        <w:spacing w:before="220"/>
        <w:ind w:firstLine="540"/>
        <w:jc w:val="both"/>
      </w:pPr>
      <w:r>
        <w:t>а) размещение на сайтах заархивированных сведений (формат .rar, .zip), сканированных документов;</w:t>
      </w:r>
    </w:p>
    <w:p w:rsidR="00C44842" w:rsidRDefault="00C44842">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C44842" w:rsidRDefault="00C44842">
      <w:pPr>
        <w:pStyle w:val="ConsPlusNormal"/>
        <w:spacing w:before="220"/>
        <w:ind w:firstLine="540"/>
        <w:jc w:val="both"/>
      </w:pPr>
      <w:r>
        <w:t>в) использование на сайтах форматов, требующих дополнительного распознавания;</w:t>
      </w:r>
    </w:p>
    <w:p w:rsidR="00C44842" w:rsidRDefault="00C44842">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C44842" w:rsidRDefault="00C44842">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C44842" w:rsidRDefault="00C44842">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C44842" w:rsidRDefault="00C44842">
      <w:pPr>
        <w:pStyle w:val="ConsPlusNormal"/>
        <w:jc w:val="both"/>
      </w:pPr>
      <w:r>
        <w:t>(</w:t>
      </w:r>
      <w:proofErr w:type="gramStart"/>
      <w:r>
        <w:t>п</w:t>
      </w:r>
      <w:proofErr w:type="gramEnd"/>
      <w:r>
        <w:t xml:space="preserve">. 19 в ред. </w:t>
      </w:r>
      <w:hyperlink r:id="rId40">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C44842" w:rsidRDefault="00C44842">
      <w:pPr>
        <w:pStyle w:val="ConsPlusNormal"/>
        <w:spacing w:before="220"/>
        <w:ind w:firstLine="540"/>
        <w:jc w:val="both"/>
      </w:pPr>
      <w:r>
        <w:t xml:space="preserve">21 - 24. Утратили силу. - </w:t>
      </w:r>
      <w:hyperlink r:id="rId41">
        <w:r>
          <w:rPr>
            <w:color w:val="0000FF"/>
          </w:rPr>
          <w:t>Приказ</w:t>
        </w:r>
      </w:hyperlink>
      <w:r>
        <w:t xml:space="preserve"> Минтруда России от 26.07.2018 N 490н.</w:t>
      </w:r>
    </w:p>
    <w:p w:rsidR="00C44842" w:rsidRDefault="00C44842">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C44842" w:rsidRDefault="00C44842">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C44842" w:rsidRDefault="00C44842">
      <w:pPr>
        <w:pStyle w:val="ConsPlusNormal"/>
        <w:spacing w:before="220"/>
        <w:ind w:firstLine="540"/>
        <w:jc w:val="both"/>
      </w:pPr>
      <w:r>
        <w:lastRenderedPageBreak/>
        <w:t>б) Положение о комиссии;</w:t>
      </w:r>
    </w:p>
    <w:p w:rsidR="00C44842" w:rsidRDefault="00C44842">
      <w:pPr>
        <w:pStyle w:val="ConsPlusNormal"/>
        <w:spacing w:before="220"/>
        <w:ind w:firstLine="540"/>
        <w:jc w:val="both"/>
      </w:pPr>
      <w:r>
        <w:t>в) сведения о состоявшемся заседании комиссии, принятых решениях;</w:t>
      </w:r>
    </w:p>
    <w:p w:rsidR="00C44842" w:rsidRDefault="00C44842">
      <w:pPr>
        <w:pStyle w:val="ConsPlusNormal"/>
        <w:jc w:val="both"/>
      </w:pPr>
      <w:r>
        <w:t xml:space="preserve">(в ред. </w:t>
      </w:r>
      <w:hyperlink r:id="rId42">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 xml:space="preserve">г) утратил силу. - </w:t>
      </w:r>
      <w:hyperlink r:id="rId43">
        <w:r>
          <w:rPr>
            <w:color w:val="0000FF"/>
          </w:rPr>
          <w:t>Приказ</w:t>
        </w:r>
      </w:hyperlink>
      <w:r>
        <w:t xml:space="preserve"> Минтруда России от 26.07.2018 N 490н.</w:t>
      </w:r>
    </w:p>
    <w:p w:rsidR="00C44842" w:rsidRDefault="00C44842">
      <w:pPr>
        <w:pStyle w:val="ConsPlusNormal"/>
        <w:spacing w:before="220"/>
        <w:ind w:firstLine="540"/>
        <w:jc w:val="both"/>
      </w:pPr>
      <w:r>
        <w:t xml:space="preserve">26. Сведения о составе комиссии должны размещаться в виде приложенного файла в одном или нескольких из следующих форматов: .DOC, .DOCX, .RTF, .PDF, </w:t>
      </w:r>
      <w:proofErr w:type="gramStart"/>
      <w:r>
        <w:t>обеспечивающем</w:t>
      </w:r>
      <w:proofErr w:type="gramEnd"/>
      <w:r>
        <w:t xml:space="preserve"> возможность поиска и копирования фрагментов текста средствами веб-обозревателя ("гипертекстовый формат").</w:t>
      </w:r>
    </w:p>
    <w:p w:rsidR="00C44842" w:rsidRDefault="00C44842">
      <w:pPr>
        <w:pStyle w:val="ConsPlusNormal"/>
        <w:jc w:val="both"/>
      </w:pPr>
      <w:r>
        <w:t>(</w:t>
      </w:r>
      <w:proofErr w:type="gramStart"/>
      <w:r>
        <w:t>п</w:t>
      </w:r>
      <w:proofErr w:type="gramEnd"/>
      <w:r>
        <w:t xml:space="preserve">. 26 в ред. </w:t>
      </w:r>
      <w:hyperlink r:id="rId44">
        <w:r>
          <w:rPr>
            <w:color w:val="0000FF"/>
          </w:rPr>
          <w:t>Приказа</w:t>
        </w:r>
      </w:hyperlink>
      <w:r>
        <w:t xml:space="preserve"> Минтруда России от 26.07.2018 N 490н)</w:t>
      </w:r>
    </w:p>
    <w:p w:rsidR="00C44842" w:rsidRDefault="00C44842">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C44842" w:rsidRDefault="00C44842">
      <w:pPr>
        <w:pStyle w:val="ConsPlusNormal"/>
        <w:spacing w:before="220"/>
        <w:ind w:firstLine="540"/>
        <w:jc w:val="both"/>
      </w:pPr>
      <w:proofErr w:type="gramStart"/>
      <w:r>
        <w:t>а) основание для проведения заседания комиссии;</w:t>
      </w:r>
      <w:proofErr w:type="gramEnd"/>
    </w:p>
    <w:p w:rsidR="00C44842" w:rsidRDefault="00C44842">
      <w:pPr>
        <w:pStyle w:val="ConsPlusNormal"/>
        <w:spacing w:before="220"/>
        <w:ind w:firstLine="540"/>
        <w:jc w:val="both"/>
      </w:pPr>
      <w:proofErr w:type="gramStart"/>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w:t>
      </w:r>
      <w:proofErr w:type="gramEnd"/>
      <w:r>
        <w:t xml:space="preserve">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C44842" w:rsidRDefault="00C44842">
      <w:pPr>
        <w:pStyle w:val="ConsPlusNormal"/>
        <w:spacing w:before="220"/>
        <w:ind w:firstLine="540"/>
        <w:jc w:val="both"/>
      </w:pPr>
      <w:proofErr w:type="gramStart"/>
      <w:r>
        <w:t xml:space="preserve">Учитывая, что решения комиссии могут содержать персональные данные, исходя из положения </w:t>
      </w:r>
      <w:hyperlink r:id="rId45">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roofErr w:type="gramEnd"/>
    </w:p>
    <w:p w:rsidR="00C44842" w:rsidRDefault="00C44842">
      <w:pPr>
        <w:pStyle w:val="ConsPlusNormal"/>
        <w:spacing w:before="220"/>
        <w:ind w:firstLine="540"/>
        <w:jc w:val="both"/>
      </w:pPr>
      <w:r>
        <w:t>--------------------------------</w:t>
      </w:r>
    </w:p>
    <w:p w:rsidR="00C44842" w:rsidRDefault="00C44842">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C44842" w:rsidRDefault="00C44842">
      <w:pPr>
        <w:pStyle w:val="ConsPlusNormal"/>
        <w:jc w:val="both"/>
      </w:pPr>
    </w:p>
    <w:p w:rsidR="00C44842" w:rsidRDefault="00C44842">
      <w:pPr>
        <w:pStyle w:val="ConsPlusNormal"/>
        <w:ind w:firstLine="540"/>
        <w:jc w:val="both"/>
      </w:pPr>
      <w: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w:t>
      </w:r>
      <w:proofErr w:type="gramStart"/>
      <w:r>
        <w:t>включающему</w:t>
      </w:r>
      <w:proofErr w:type="gramEnd"/>
      <w:r>
        <w:t xml:space="preserve"> в том числе информацию о:</w:t>
      </w:r>
    </w:p>
    <w:p w:rsidR="00C44842" w:rsidRDefault="00C44842">
      <w:pPr>
        <w:pStyle w:val="ConsPlusNormal"/>
        <w:spacing w:before="220"/>
        <w:ind w:firstLine="540"/>
        <w:jc w:val="both"/>
      </w:pPr>
      <w:r>
        <w:t xml:space="preserve">а) нормативном правовом </w:t>
      </w:r>
      <w:proofErr w:type="gramStart"/>
      <w:r>
        <w:t>акте</w:t>
      </w:r>
      <w:proofErr w:type="gramEnd"/>
      <w:r>
        <w:t>, регламентирующем порядок рассмотрения обращений граждан;</w:t>
      </w:r>
    </w:p>
    <w:p w:rsidR="00C44842" w:rsidRDefault="00C44842">
      <w:pPr>
        <w:pStyle w:val="ConsPlusNormal"/>
        <w:spacing w:before="220"/>
        <w:ind w:firstLine="540"/>
        <w:jc w:val="both"/>
      </w:pPr>
      <w:proofErr w:type="gramStart"/>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roofErr w:type="gramEnd"/>
    </w:p>
    <w:p w:rsidR="00C44842" w:rsidRDefault="00C44842">
      <w:pPr>
        <w:pStyle w:val="ConsPlusNormal"/>
        <w:jc w:val="both"/>
      </w:pPr>
    </w:p>
    <w:p w:rsidR="00C44842" w:rsidRDefault="00C44842">
      <w:pPr>
        <w:pStyle w:val="ConsPlusNormal"/>
        <w:jc w:val="both"/>
      </w:pPr>
    </w:p>
    <w:p w:rsidR="00C44842" w:rsidRDefault="00C44842">
      <w:pPr>
        <w:pStyle w:val="ConsPlusNormal"/>
        <w:jc w:val="both"/>
      </w:pPr>
    </w:p>
    <w:p w:rsidR="00C44842" w:rsidRDefault="00C44842">
      <w:pPr>
        <w:pStyle w:val="ConsPlusNormal"/>
        <w:jc w:val="both"/>
      </w:pPr>
    </w:p>
    <w:p w:rsidR="00C44842" w:rsidRDefault="00C44842">
      <w:pPr>
        <w:pStyle w:val="ConsPlusNormal"/>
        <w:jc w:val="both"/>
      </w:pPr>
    </w:p>
    <w:p w:rsidR="00C44842" w:rsidRDefault="00C44842">
      <w:pPr>
        <w:pStyle w:val="ConsPlusNormal"/>
        <w:jc w:val="right"/>
        <w:outlineLvl w:val="1"/>
      </w:pPr>
      <w:r>
        <w:t>Приложение</w:t>
      </w:r>
    </w:p>
    <w:p w:rsidR="00C44842" w:rsidRDefault="00C44842">
      <w:pPr>
        <w:pStyle w:val="ConsPlusNormal"/>
        <w:jc w:val="right"/>
      </w:pPr>
      <w:r>
        <w:t>к требованиям к размещению</w:t>
      </w:r>
    </w:p>
    <w:p w:rsidR="00C44842" w:rsidRDefault="00C44842">
      <w:pPr>
        <w:pStyle w:val="ConsPlusNormal"/>
        <w:jc w:val="right"/>
      </w:pPr>
      <w:r>
        <w:t>и наполнению подразделов,</w:t>
      </w:r>
    </w:p>
    <w:p w:rsidR="00C44842" w:rsidRDefault="00C44842">
      <w:pPr>
        <w:pStyle w:val="ConsPlusNormal"/>
        <w:jc w:val="right"/>
      </w:pPr>
      <w:proofErr w:type="gramStart"/>
      <w:r>
        <w:t>посвященных</w:t>
      </w:r>
      <w:proofErr w:type="gramEnd"/>
      <w:r>
        <w:t xml:space="preserve"> вопросам противодействия</w:t>
      </w:r>
    </w:p>
    <w:p w:rsidR="00C44842" w:rsidRDefault="00C44842">
      <w:pPr>
        <w:pStyle w:val="ConsPlusNormal"/>
        <w:jc w:val="right"/>
      </w:pPr>
      <w:r>
        <w:t>коррупции, официальных сайтов</w:t>
      </w:r>
    </w:p>
    <w:p w:rsidR="00C44842" w:rsidRDefault="00C44842">
      <w:pPr>
        <w:pStyle w:val="ConsPlusNormal"/>
        <w:jc w:val="right"/>
      </w:pPr>
      <w:r>
        <w:t>федеральных государственных органов,</w:t>
      </w:r>
    </w:p>
    <w:p w:rsidR="00C44842" w:rsidRDefault="00C44842">
      <w:pPr>
        <w:pStyle w:val="ConsPlusNormal"/>
        <w:jc w:val="right"/>
      </w:pPr>
      <w:r>
        <w:t xml:space="preserve">Центрального банка </w:t>
      </w:r>
      <w:proofErr w:type="gramStart"/>
      <w:r>
        <w:t>Российской</w:t>
      </w:r>
      <w:proofErr w:type="gramEnd"/>
    </w:p>
    <w:p w:rsidR="00C44842" w:rsidRDefault="00C44842">
      <w:pPr>
        <w:pStyle w:val="ConsPlusNormal"/>
        <w:jc w:val="right"/>
      </w:pPr>
      <w:r>
        <w:t>Федерации, Пенсионного фонда</w:t>
      </w:r>
    </w:p>
    <w:p w:rsidR="00C44842" w:rsidRDefault="00C44842">
      <w:pPr>
        <w:pStyle w:val="ConsPlusNormal"/>
        <w:jc w:val="right"/>
      </w:pPr>
      <w:r>
        <w:t>Российской Федерации, Фонда</w:t>
      </w:r>
    </w:p>
    <w:p w:rsidR="00C44842" w:rsidRDefault="00C44842">
      <w:pPr>
        <w:pStyle w:val="ConsPlusNormal"/>
        <w:jc w:val="right"/>
      </w:pPr>
      <w:r>
        <w:t xml:space="preserve">социального страхования </w:t>
      </w:r>
      <w:proofErr w:type="gramStart"/>
      <w:r>
        <w:t>Российской</w:t>
      </w:r>
      <w:proofErr w:type="gramEnd"/>
    </w:p>
    <w:p w:rsidR="00C44842" w:rsidRDefault="00C44842">
      <w:pPr>
        <w:pStyle w:val="ConsPlusNormal"/>
        <w:jc w:val="right"/>
      </w:pPr>
      <w:r>
        <w:t>Федерации, Федерального фонда</w:t>
      </w:r>
    </w:p>
    <w:p w:rsidR="00C44842" w:rsidRDefault="00C44842">
      <w:pPr>
        <w:pStyle w:val="ConsPlusNormal"/>
        <w:jc w:val="right"/>
      </w:pPr>
      <w:r>
        <w:t>обязательного медицинского страхования,</w:t>
      </w:r>
    </w:p>
    <w:p w:rsidR="00C44842" w:rsidRDefault="00C44842">
      <w:pPr>
        <w:pStyle w:val="ConsPlusNormal"/>
        <w:jc w:val="right"/>
      </w:pPr>
      <w:r>
        <w:t>государственных корпораций (компаний),</w:t>
      </w:r>
    </w:p>
    <w:p w:rsidR="00C44842" w:rsidRDefault="00C44842">
      <w:pPr>
        <w:pStyle w:val="ConsPlusNormal"/>
        <w:jc w:val="right"/>
      </w:pPr>
      <w:r>
        <w:t>иных организаций, созданных</w:t>
      </w:r>
    </w:p>
    <w:p w:rsidR="00C44842" w:rsidRDefault="00C44842">
      <w:pPr>
        <w:pStyle w:val="ConsPlusNormal"/>
        <w:jc w:val="right"/>
      </w:pPr>
      <w:r>
        <w:t>на основании федеральных законов,</w:t>
      </w:r>
    </w:p>
    <w:p w:rsidR="00C44842" w:rsidRDefault="00C44842">
      <w:pPr>
        <w:pStyle w:val="ConsPlusNormal"/>
        <w:jc w:val="right"/>
      </w:pPr>
      <w:r>
        <w:t>утвержденным приказом Министерства</w:t>
      </w:r>
    </w:p>
    <w:p w:rsidR="00C44842" w:rsidRDefault="00C44842">
      <w:pPr>
        <w:pStyle w:val="ConsPlusNormal"/>
        <w:jc w:val="right"/>
      </w:pPr>
      <w:r>
        <w:t>труда и социальной защиты</w:t>
      </w:r>
    </w:p>
    <w:p w:rsidR="00C44842" w:rsidRDefault="00C44842">
      <w:pPr>
        <w:pStyle w:val="ConsPlusNormal"/>
        <w:jc w:val="right"/>
      </w:pPr>
      <w:r>
        <w:t>Российской Федерации</w:t>
      </w:r>
    </w:p>
    <w:p w:rsidR="00C44842" w:rsidRDefault="00C44842">
      <w:pPr>
        <w:pStyle w:val="ConsPlusNormal"/>
        <w:jc w:val="right"/>
      </w:pPr>
      <w:r>
        <w:t>от 7 октября 2013 г. N 530н</w:t>
      </w:r>
    </w:p>
    <w:p w:rsidR="00C44842" w:rsidRDefault="00C44842">
      <w:pPr>
        <w:pStyle w:val="ConsPlusNormal"/>
        <w:jc w:val="both"/>
      </w:pPr>
    </w:p>
    <w:p w:rsidR="00C44842" w:rsidRDefault="00C44842">
      <w:pPr>
        <w:pStyle w:val="ConsPlusNormal"/>
        <w:jc w:val="right"/>
      </w:pPr>
      <w:r>
        <w:t>Форма</w:t>
      </w:r>
    </w:p>
    <w:p w:rsidR="00C44842" w:rsidRDefault="00C44842">
      <w:pPr>
        <w:pStyle w:val="ConsPlusNormal"/>
        <w:jc w:val="both"/>
      </w:pPr>
    </w:p>
    <w:p w:rsidR="00C44842" w:rsidRDefault="00C44842">
      <w:pPr>
        <w:pStyle w:val="ConsPlusNormal"/>
        <w:jc w:val="center"/>
      </w:pPr>
      <w:r>
        <w:t>Сведения о доходах, расходах,</w:t>
      </w:r>
    </w:p>
    <w:p w:rsidR="00C44842" w:rsidRDefault="00C44842">
      <w:pPr>
        <w:pStyle w:val="ConsPlusNormal"/>
        <w:jc w:val="center"/>
      </w:pPr>
      <w:r>
        <w:t>об имуществе и обязательствах имущественного характера</w:t>
      </w:r>
    </w:p>
    <w:p w:rsidR="00C44842" w:rsidRDefault="00C44842">
      <w:pPr>
        <w:pStyle w:val="ConsPlusNormal"/>
        <w:jc w:val="center"/>
      </w:pPr>
      <w:r>
        <w:t>за период с 1 января 20__ г. по 31 декабря 20__ г.</w:t>
      </w:r>
    </w:p>
    <w:p w:rsidR="00C44842" w:rsidRDefault="00C44842">
      <w:pPr>
        <w:pStyle w:val="ConsPlusNormal"/>
        <w:jc w:val="both"/>
      </w:pPr>
    </w:p>
    <w:p w:rsidR="00C44842" w:rsidRDefault="00C44842">
      <w:pPr>
        <w:pStyle w:val="ConsPlusNormal"/>
        <w:sectPr w:rsidR="00C44842" w:rsidSect="00B14CD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C44842">
        <w:tc>
          <w:tcPr>
            <w:tcW w:w="544" w:type="dxa"/>
            <w:vMerge w:val="restart"/>
          </w:tcPr>
          <w:p w:rsidR="00C44842" w:rsidRDefault="00C44842">
            <w:pPr>
              <w:pStyle w:val="ConsPlusNormal"/>
              <w:jc w:val="center"/>
            </w:pPr>
            <w:r>
              <w:lastRenderedPageBreak/>
              <w:t xml:space="preserve">N </w:t>
            </w:r>
            <w:proofErr w:type="gramStart"/>
            <w:r>
              <w:t>п</w:t>
            </w:r>
            <w:proofErr w:type="gramEnd"/>
            <w:r>
              <w:t>/п</w:t>
            </w:r>
          </w:p>
        </w:tc>
        <w:tc>
          <w:tcPr>
            <w:tcW w:w="2914" w:type="dxa"/>
            <w:vMerge w:val="restart"/>
          </w:tcPr>
          <w:p w:rsidR="00C44842" w:rsidRDefault="00C44842">
            <w:pPr>
              <w:pStyle w:val="ConsPlusNormal"/>
              <w:jc w:val="center"/>
            </w:pPr>
            <w:r>
              <w:t>Фамилия и инициалы лица, чьи сведения размещаются</w:t>
            </w:r>
          </w:p>
        </w:tc>
        <w:tc>
          <w:tcPr>
            <w:tcW w:w="1564" w:type="dxa"/>
            <w:vMerge w:val="restart"/>
          </w:tcPr>
          <w:p w:rsidR="00C44842" w:rsidRDefault="00C44842">
            <w:pPr>
              <w:pStyle w:val="ConsPlusNormal"/>
              <w:jc w:val="center"/>
            </w:pPr>
            <w:r>
              <w:t>Должность</w:t>
            </w:r>
          </w:p>
        </w:tc>
        <w:tc>
          <w:tcPr>
            <w:tcW w:w="6331" w:type="dxa"/>
            <w:gridSpan w:val="4"/>
          </w:tcPr>
          <w:p w:rsidR="00C44842" w:rsidRDefault="00C44842">
            <w:pPr>
              <w:pStyle w:val="ConsPlusNormal"/>
              <w:jc w:val="center"/>
            </w:pPr>
            <w:r>
              <w:t>Объекты недвижимости, находящиеся в собственности</w:t>
            </w:r>
          </w:p>
        </w:tc>
        <w:tc>
          <w:tcPr>
            <w:tcW w:w="4317" w:type="dxa"/>
            <w:gridSpan w:val="3"/>
          </w:tcPr>
          <w:p w:rsidR="00C44842" w:rsidRDefault="00C44842">
            <w:pPr>
              <w:pStyle w:val="ConsPlusNormal"/>
              <w:jc w:val="center"/>
            </w:pPr>
            <w:r>
              <w:t>Объекты недвижимости, находящиеся в пользовании</w:t>
            </w:r>
          </w:p>
        </w:tc>
        <w:tc>
          <w:tcPr>
            <w:tcW w:w="1984" w:type="dxa"/>
            <w:vMerge w:val="restart"/>
          </w:tcPr>
          <w:p w:rsidR="00C44842" w:rsidRDefault="00C44842">
            <w:pPr>
              <w:pStyle w:val="ConsPlusNormal"/>
              <w:jc w:val="center"/>
            </w:pPr>
            <w:r>
              <w:t>Транспортные средства (вид, марка)</w:t>
            </w:r>
          </w:p>
        </w:tc>
        <w:tc>
          <w:tcPr>
            <w:tcW w:w="2479" w:type="dxa"/>
            <w:vMerge w:val="restart"/>
          </w:tcPr>
          <w:p w:rsidR="00C44842" w:rsidRDefault="00C44842">
            <w:pPr>
              <w:pStyle w:val="ConsPlusNormal"/>
              <w:jc w:val="center"/>
            </w:pPr>
            <w:r>
              <w:t xml:space="preserve">Декларированный годовой доход </w:t>
            </w:r>
            <w:hyperlink w:anchor="P303">
              <w:r>
                <w:rPr>
                  <w:color w:val="0000FF"/>
                </w:rPr>
                <w:t>&lt;1&gt;</w:t>
              </w:r>
            </w:hyperlink>
            <w:r>
              <w:t xml:space="preserve"> (руб.)</w:t>
            </w:r>
          </w:p>
        </w:tc>
        <w:tc>
          <w:tcPr>
            <w:tcW w:w="2209" w:type="dxa"/>
            <w:vMerge w:val="restart"/>
          </w:tcPr>
          <w:p w:rsidR="00C44842" w:rsidRDefault="00C44842">
            <w:pPr>
              <w:pStyle w:val="ConsPlusNormal"/>
              <w:jc w:val="center"/>
            </w:pPr>
            <w:r>
              <w:t xml:space="preserve">Сведения об источниках получения средств, за счет которых совершена сделка </w:t>
            </w:r>
            <w:hyperlink w:anchor="P304">
              <w:r>
                <w:rPr>
                  <w:color w:val="0000FF"/>
                </w:rPr>
                <w:t>&lt;2&gt;</w:t>
              </w:r>
            </w:hyperlink>
            <w:r>
              <w:t xml:space="preserve"> (вид приобретенного имущества, источники)</w:t>
            </w:r>
          </w:p>
        </w:tc>
      </w:tr>
      <w:tr w:rsidR="00C44842">
        <w:tc>
          <w:tcPr>
            <w:tcW w:w="544" w:type="dxa"/>
            <w:vMerge/>
          </w:tcPr>
          <w:p w:rsidR="00C44842" w:rsidRDefault="00C44842">
            <w:pPr>
              <w:pStyle w:val="ConsPlusNormal"/>
            </w:pPr>
          </w:p>
        </w:tc>
        <w:tc>
          <w:tcPr>
            <w:tcW w:w="2914" w:type="dxa"/>
            <w:vMerge/>
          </w:tcPr>
          <w:p w:rsidR="00C44842" w:rsidRDefault="00C44842">
            <w:pPr>
              <w:pStyle w:val="ConsPlusNormal"/>
            </w:pPr>
          </w:p>
        </w:tc>
        <w:tc>
          <w:tcPr>
            <w:tcW w:w="1564" w:type="dxa"/>
            <w:vMerge/>
          </w:tcPr>
          <w:p w:rsidR="00C44842" w:rsidRDefault="00C44842">
            <w:pPr>
              <w:pStyle w:val="ConsPlusNormal"/>
            </w:pPr>
          </w:p>
        </w:tc>
        <w:tc>
          <w:tcPr>
            <w:tcW w:w="1129" w:type="dxa"/>
          </w:tcPr>
          <w:p w:rsidR="00C44842" w:rsidRDefault="00C44842">
            <w:pPr>
              <w:pStyle w:val="ConsPlusNormal"/>
              <w:jc w:val="center"/>
            </w:pPr>
            <w:r>
              <w:t>вид объекта</w:t>
            </w:r>
          </w:p>
        </w:tc>
        <w:tc>
          <w:tcPr>
            <w:tcW w:w="2014" w:type="dxa"/>
          </w:tcPr>
          <w:p w:rsidR="00C44842" w:rsidRDefault="00C44842">
            <w:pPr>
              <w:pStyle w:val="ConsPlusNormal"/>
              <w:jc w:val="center"/>
            </w:pPr>
            <w:r>
              <w:t>вид собственности</w:t>
            </w:r>
          </w:p>
        </w:tc>
        <w:tc>
          <w:tcPr>
            <w:tcW w:w="1219" w:type="dxa"/>
          </w:tcPr>
          <w:p w:rsidR="00C44842" w:rsidRDefault="00C44842">
            <w:pPr>
              <w:pStyle w:val="ConsPlusNormal"/>
              <w:jc w:val="center"/>
            </w:pPr>
            <w:r>
              <w:t>площадь (кв. м)</w:t>
            </w:r>
          </w:p>
        </w:tc>
        <w:tc>
          <w:tcPr>
            <w:tcW w:w="1969" w:type="dxa"/>
          </w:tcPr>
          <w:p w:rsidR="00C44842" w:rsidRDefault="00C44842">
            <w:pPr>
              <w:pStyle w:val="ConsPlusNormal"/>
              <w:jc w:val="center"/>
            </w:pPr>
            <w:r>
              <w:t>страна расположения</w:t>
            </w:r>
          </w:p>
        </w:tc>
        <w:tc>
          <w:tcPr>
            <w:tcW w:w="1129" w:type="dxa"/>
          </w:tcPr>
          <w:p w:rsidR="00C44842" w:rsidRDefault="00C44842">
            <w:pPr>
              <w:pStyle w:val="ConsPlusNormal"/>
              <w:jc w:val="center"/>
            </w:pPr>
            <w:r>
              <w:t>вид объекта</w:t>
            </w:r>
          </w:p>
        </w:tc>
        <w:tc>
          <w:tcPr>
            <w:tcW w:w="1219" w:type="dxa"/>
          </w:tcPr>
          <w:p w:rsidR="00C44842" w:rsidRDefault="00C44842">
            <w:pPr>
              <w:pStyle w:val="ConsPlusNormal"/>
              <w:jc w:val="center"/>
            </w:pPr>
            <w:r>
              <w:t>площадь (кв. м)</w:t>
            </w:r>
          </w:p>
        </w:tc>
        <w:tc>
          <w:tcPr>
            <w:tcW w:w="1969" w:type="dxa"/>
          </w:tcPr>
          <w:p w:rsidR="00C44842" w:rsidRDefault="00C44842">
            <w:pPr>
              <w:pStyle w:val="ConsPlusNormal"/>
              <w:jc w:val="center"/>
            </w:pPr>
            <w:r>
              <w:t>страна расположения</w:t>
            </w:r>
          </w:p>
        </w:tc>
        <w:tc>
          <w:tcPr>
            <w:tcW w:w="1984" w:type="dxa"/>
            <w:vMerge/>
          </w:tcPr>
          <w:p w:rsidR="00C44842" w:rsidRDefault="00C44842">
            <w:pPr>
              <w:pStyle w:val="ConsPlusNormal"/>
            </w:pPr>
          </w:p>
        </w:tc>
        <w:tc>
          <w:tcPr>
            <w:tcW w:w="2479" w:type="dxa"/>
            <w:vMerge/>
          </w:tcPr>
          <w:p w:rsidR="00C44842" w:rsidRDefault="00C44842">
            <w:pPr>
              <w:pStyle w:val="ConsPlusNormal"/>
            </w:pPr>
          </w:p>
        </w:tc>
        <w:tc>
          <w:tcPr>
            <w:tcW w:w="2209" w:type="dxa"/>
            <w:vMerge/>
          </w:tcPr>
          <w:p w:rsidR="00C44842" w:rsidRDefault="00C44842">
            <w:pPr>
              <w:pStyle w:val="ConsPlusNormal"/>
            </w:pPr>
          </w:p>
        </w:tc>
      </w:tr>
      <w:tr w:rsidR="00C44842">
        <w:tc>
          <w:tcPr>
            <w:tcW w:w="544" w:type="dxa"/>
          </w:tcPr>
          <w:p w:rsidR="00C44842" w:rsidRDefault="00C44842">
            <w:pPr>
              <w:pStyle w:val="ConsPlusNormal"/>
            </w:pPr>
            <w:r>
              <w:t>1.</w:t>
            </w:r>
          </w:p>
        </w:tc>
        <w:tc>
          <w:tcPr>
            <w:tcW w:w="2914" w:type="dxa"/>
          </w:tcPr>
          <w:p w:rsidR="00C44842" w:rsidRDefault="00C44842">
            <w:pPr>
              <w:pStyle w:val="ConsPlusNormal"/>
              <w:jc w:val="both"/>
            </w:pPr>
          </w:p>
        </w:tc>
        <w:tc>
          <w:tcPr>
            <w:tcW w:w="1564" w:type="dxa"/>
          </w:tcPr>
          <w:p w:rsidR="00C44842" w:rsidRDefault="00C44842">
            <w:pPr>
              <w:pStyle w:val="ConsPlusNormal"/>
              <w:jc w:val="both"/>
            </w:pPr>
          </w:p>
        </w:tc>
        <w:tc>
          <w:tcPr>
            <w:tcW w:w="1129" w:type="dxa"/>
          </w:tcPr>
          <w:p w:rsidR="00C44842" w:rsidRDefault="00C44842">
            <w:pPr>
              <w:pStyle w:val="ConsPlusNormal"/>
              <w:jc w:val="both"/>
            </w:pPr>
          </w:p>
        </w:tc>
        <w:tc>
          <w:tcPr>
            <w:tcW w:w="2014" w:type="dxa"/>
          </w:tcPr>
          <w:p w:rsidR="00C44842" w:rsidRDefault="00C44842">
            <w:pPr>
              <w:pStyle w:val="ConsPlusNormal"/>
              <w:jc w:val="both"/>
            </w:pPr>
          </w:p>
        </w:tc>
        <w:tc>
          <w:tcPr>
            <w:tcW w:w="3188" w:type="dxa"/>
            <w:gridSpan w:val="2"/>
          </w:tcPr>
          <w:p w:rsidR="00C44842" w:rsidRDefault="00C44842">
            <w:pPr>
              <w:pStyle w:val="ConsPlusNormal"/>
              <w:jc w:val="both"/>
            </w:pPr>
          </w:p>
        </w:tc>
        <w:tc>
          <w:tcPr>
            <w:tcW w:w="1129" w:type="dxa"/>
          </w:tcPr>
          <w:p w:rsidR="00C44842" w:rsidRDefault="00C44842">
            <w:pPr>
              <w:pStyle w:val="ConsPlusNormal"/>
              <w:jc w:val="both"/>
            </w:pPr>
          </w:p>
        </w:tc>
        <w:tc>
          <w:tcPr>
            <w:tcW w:w="1219" w:type="dxa"/>
          </w:tcPr>
          <w:p w:rsidR="00C44842" w:rsidRDefault="00C44842">
            <w:pPr>
              <w:pStyle w:val="ConsPlusNormal"/>
              <w:jc w:val="both"/>
            </w:pPr>
          </w:p>
        </w:tc>
        <w:tc>
          <w:tcPr>
            <w:tcW w:w="1969" w:type="dxa"/>
          </w:tcPr>
          <w:p w:rsidR="00C44842" w:rsidRDefault="00C44842">
            <w:pPr>
              <w:pStyle w:val="ConsPlusNormal"/>
              <w:jc w:val="both"/>
            </w:pPr>
          </w:p>
        </w:tc>
        <w:tc>
          <w:tcPr>
            <w:tcW w:w="1984" w:type="dxa"/>
          </w:tcPr>
          <w:p w:rsidR="00C44842" w:rsidRDefault="00C44842">
            <w:pPr>
              <w:pStyle w:val="ConsPlusNormal"/>
              <w:jc w:val="both"/>
            </w:pPr>
          </w:p>
        </w:tc>
        <w:tc>
          <w:tcPr>
            <w:tcW w:w="2479" w:type="dxa"/>
          </w:tcPr>
          <w:p w:rsidR="00C44842" w:rsidRDefault="00C44842">
            <w:pPr>
              <w:pStyle w:val="ConsPlusNormal"/>
              <w:jc w:val="both"/>
            </w:pPr>
          </w:p>
        </w:tc>
        <w:tc>
          <w:tcPr>
            <w:tcW w:w="2209" w:type="dxa"/>
          </w:tcPr>
          <w:p w:rsidR="00C44842" w:rsidRDefault="00C44842">
            <w:pPr>
              <w:pStyle w:val="ConsPlusNormal"/>
              <w:jc w:val="both"/>
            </w:pPr>
          </w:p>
        </w:tc>
      </w:tr>
      <w:tr w:rsidR="00C44842">
        <w:tc>
          <w:tcPr>
            <w:tcW w:w="544" w:type="dxa"/>
          </w:tcPr>
          <w:p w:rsidR="00C44842" w:rsidRDefault="00C44842">
            <w:pPr>
              <w:pStyle w:val="ConsPlusNormal"/>
              <w:jc w:val="both"/>
            </w:pPr>
          </w:p>
        </w:tc>
        <w:tc>
          <w:tcPr>
            <w:tcW w:w="2914" w:type="dxa"/>
          </w:tcPr>
          <w:p w:rsidR="00C44842" w:rsidRDefault="00C44842">
            <w:pPr>
              <w:pStyle w:val="ConsPlusNormal"/>
            </w:pPr>
            <w:r>
              <w:t>Супруг (супруга)</w:t>
            </w:r>
          </w:p>
        </w:tc>
        <w:tc>
          <w:tcPr>
            <w:tcW w:w="1564" w:type="dxa"/>
          </w:tcPr>
          <w:p w:rsidR="00C44842" w:rsidRDefault="00C44842">
            <w:pPr>
              <w:pStyle w:val="ConsPlusNormal"/>
              <w:jc w:val="both"/>
            </w:pPr>
          </w:p>
        </w:tc>
        <w:tc>
          <w:tcPr>
            <w:tcW w:w="1129" w:type="dxa"/>
          </w:tcPr>
          <w:p w:rsidR="00C44842" w:rsidRDefault="00C44842">
            <w:pPr>
              <w:pStyle w:val="ConsPlusNormal"/>
              <w:jc w:val="both"/>
            </w:pPr>
          </w:p>
        </w:tc>
        <w:tc>
          <w:tcPr>
            <w:tcW w:w="2014" w:type="dxa"/>
          </w:tcPr>
          <w:p w:rsidR="00C44842" w:rsidRDefault="00C44842">
            <w:pPr>
              <w:pStyle w:val="ConsPlusNormal"/>
              <w:jc w:val="both"/>
            </w:pPr>
          </w:p>
        </w:tc>
        <w:tc>
          <w:tcPr>
            <w:tcW w:w="3188" w:type="dxa"/>
            <w:gridSpan w:val="2"/>
          </w:tcPr>
          <w:p w:rsidR="00C44842" w:rsidRDefault="00C44842">
            <w:pPr>
              <w:pStyle w:val="ConsPlusNormal"/>
              <w:jc w:val="both"/>
            </w:pPr>
          </w:p>
        </w:tc>
        <w:tc>
          <w:tcPr>
            <w:tcW w:w="1129" w:type="dxa"/>
          </w:tcPr>
          <w:p w:rsidR="00C44842" w:rsidRDefault="00C44842">
            <w:pPr>
              <w:pStyle w:val="ConsPlusNormal"/>
              <w:jc w:val="both"/>
            </w:pPr>
          </w:p>
        </w:tc>
        <w:tc>
          <w:tcPr>
            <w:tcW w:w="1219" w:type="dxa"/>
          </w:tcPr>
          <w:p w:rsidR="00C44842" w:rsidRDefault="00C44842">
            <w:pPr>
              <w:pStyle w:val="ConsPlusNormal"/>
              <w:jc w:val="both"/>
            </w:pPr>
          </w:p>
        </w:tc>
        <w:tc>
          <w:tcPr>
            <w:tcW w:w="1969" w:type="dxa"/>
          </w:tcPr>
          <w:p w:rsidR="00C44842" w:rsidRDefault="00C44842">
            <w:pPr>
              <w:pStyle w:val="ConsPlusNormal"/>
              <w:jc w:val="both"/>
            </w:pPr>
          </w:p>
        </w:tc>
        <w:tc>
          <w:tcPr>
            <w:tcW w:w="1984" w:type="dxa"/>
          </w:tcPr>
          <w:p w:rsidR="00C44842" w:rsidRDefault="00C44842">
            <w:pPr>
              <w:pStyle w:val="ConsPlusNormal"/>
              <w:jc w:val="both"/>
            </w:pPr>
          </w:p>
        </w:tc>
        <w:tc>
          <w:tcPr>
            <w:tcW w:w="2479" w:type="dxa"/>
          </w:tcPr>
          <w:p w:rsidR="00C44842" w:rsidRDefault="00C44842">
            <w:pPr>
              <w:pStyle w:val="ConsPlusNormal"/>
              <w:jc w:val="both"/>
            </w:pPr>
          </w:p>
        </w:tc>
        <w:tc>
          <w:tcPr>
            <w:tcW w:w="2209" w:type="dxa"/>
          </w:tcPr>
          <w:p w:rsidR="00C44842" w:rsidRDefault="00C44842">
            <w:pPr>
              <w:pStyle w:val="ConsPlusNormal"/>
              <w:jc w:val="both"/>
            </w:pPr>
          </w:p>
        </w:tc>
      </w:tr>
      <w:tr w:rsidR="00C44842">
        <w:tc>
          <w:tcPr>
            <w:tcW w:w="544" w:type="dxa"/>
          </w:tcPr>
          <w:p w:rsidR="00C44842" w:rsidRDefault="00C44842">
            <w:pPr>
              <w:pStyle w:val="ConsPlusNormal"/>
              <w:jc w:val="both"/>
            </w:pPr>
          </w:p>
        </w:tc>
        <w:tc>
          <w:tcPr>
            <w:tcW w:w="2914" w:type="dxa"/>
          </w:tcPr>
          <w:p w:rsidR="00C44842" w:rsidRDefault="00C44842">
            <w:pPr>
              <w:pStyle w:val="ConsPlusNormal"/>
            </w:pPr>
            <w:r>
              <w:t>Несовершеннолетний ребенок</w:t>
            </w:r>
          </w:p>
        </w:tc>
        <w:tc>
          <w:tcPr>
            <w:tcW w:w="1564" w:type="dxa"/>
          </w:tcPr>
          <w:p w:rsidR="00C44842" w:rsidRDefault="00C44842">
            <w:pPr>
              <w:pStyle w:val="ConsPlusNormal"/>
              <w:jc w:val="both"/>
            </w:pPr>
          </w:p>
        </w:tc>
        <w:tc>
          <w:tcPr>
            <w:tcW w:w="1129" w:type="dxa"/>
          </w:tcPr>
          <w:p w:rsidR="00C44842" w:rsidRDefault="00C44842">
            <w:pPr>
              <w:pStyle w:val="ConsPlusNormal"/>
              <w:jc w:val="both"/>
            </w:pPr>
          </w:p>
        </w:tc>
        <w:tc>
          <w:tcPr>
            <w:tcW w:w="2014" w:type="dxa"/>
          </w:tcPr>
          <w:p w:rsidR="00C44842" w:rsidRDefault="00C44842">
            <w:pPr>
              <w:pStyle w:val="ConsPlusNormal"/>
              <w:jc w:val="both"/>
            </w:pPr>
          </w:p>
        </w:tc>
        <w:tc>
          <w:tcPr>
            <w:tcW w:w="3188" w:type="dxa"/>
            <w:gridSpan w:val="2"/>
          </w:tcPr>
          <w:p w:rsidR="00C44842" w:rsidRDefault="00C44842">
            <w:pPr>
              <w:pStyle w:val="ConsPlusNormal"/>
              <w:jc w:val="both"/>
            </w:pPr>
          </w:p>
        </w:tc>
        <w:tc>
          <w:tcPr>
            <w:tcW w:w="1129" w:type="dxa"/>
          </w:tcPr>
          <w:p w:rsidR="00C44842" w:rsidRDefault="00C44842">
            <w:pPr>
              <w:pStyle w:val="ConsPlusNormal"/>
              <w:jc w:val="both"/>
            </w:pPr>
          </w:p>
        </w:tc>
        <w:tc>
          <w:tcPr>
            <w:tcW w:w="1219" w:type="dxa"/>
          </w:tcPr>
          <w:p w:rsidR="00C44842" w:rsidRDefault="00C44842">
            <w:pPr>
              <w:pStyle w:val="ConsPlusNormal"/>
              <w:jc w:val="both"/>
            </w:pPr>
          </w:p>
        </w:tc>
        <w:tc>
          <w:tcPr>
            <w:tcW w:w="1969" w:type="dxa"/>
          </w:tcPr>
          <w:p w:rsidR="00C44842" w:rsidRDefault="00C44842">
            <w:pPr>
              <w:pStyle w:val="ConsPlusNormal"/>
              <w:jc w:val="both"/>
            </w:pPr>
          </w:p>
        </w:tc>
        <w:tc>
          <w:tcPr>
            <w:tcW w:w="1984" w:type="dxa"/>
          </w:tcPr>
          <w:p w:rsidR="00C44842" w:rsidRDefault="00C44842">
            <w:pPr>
              <w:pStyle w:val="ConsPlusNormal"/>
              <w:jc w:val="both"/>
            </w:pPr>
          </w:p>
        </w:tc>
        <w:tc>
          <w:tcPr>
            <w:tcW w:w="2479" w:type="dxa"/>
          </w:tcPr>
          <w:p w:rsidR="00C44842" w:rsidRDefault="00C44842">
            <w:pPr>
              <w:pStyle w:val="ConsPlusNormal"/>
              <w:jc w:val="both"/>
            </w:pPr>
          </w:p>
        </w:tc>
        <w:tc>
          <w:tcPr>
            <w:tcW w:w="2209" w:type="dxa"/>
          </w:tcPr>
          <w:p w:rsidR="00C44842" w:rsidRDefault="00C44842">
            <w:pPr>
              <w:pStyle w:val="ConsPlusNormal"/>
              <w:jc w:val="both"/>
            </w:pPr>
          </w:p>
        </w:tc>
      </w:tr>
      <w:tr w:rsidR="00C44842">
        <w:tc>
          <w:tcPr>
            <w:tcW w:w="544" w:type="dxa"/>
          </w:tcPr>
          <w:p w:rsidR="00C44842" w:rsidRDefault="00C44842">
            <w:pPr>
              <w:pStyle w:val="ConsPlusNormal"/>
            </w:pPr>
            <w:r>
              <w:t>2.</w:t>
            </w:r>
          </w:p>
        </w:tc>
        <w:tc>
          <w:tcPr>
            <w:tcW w:w="2914" w:type="dxa"/>
          </w:tcPr>
          <w:p w:rsidR="00C44842" w:rsidRDefault="00C44842">
            <w:pPr>
              <w:pStyle w:val="ConsPlusNormal"/>
              <w:jc w:val="both"/>
            </w:pPr>
          </w:p>
        </w:tc>
        <w:tc>
          <w:tcPr>
            <w:tcW w:w="1564" w:type="dxa"/>
          </w:tcPr>
          <w:p w:rsidR="00C44842" w:rsidRDefault="00C44842">
            <w:pPr>
              <w:pStyle w:val="ConsPlusNormal"/>
              <w:jc w:val="both"/>
            </w:pPr>
          </w:p>
        </w:tc>
        <w:tc>
          <w:tcPr>
            <w:tcW w:w="1129" w:type="dxa"/>
          </w:tcPr>
          <w:p w:rsidR="00C44842" w:rsidRDefault="00C44842">
            <w:pPr>
              <w:pStyle w:val="ConsPlusNormal"/>
              <w:jc w:val="both"/>
            </w:pPr>
          </w:p>
        </w:tc>
        <w:tc>
          <w:tcPr>
            <w:tcW w:w="2014" w:type="dxa"/>
          </w:tcPr>
          <w:p w:rsidR="00C44842" w:rsidRDefault="00C44842">
            <w:pPr>
              <w:pStyle w:val="ConsPlusNormal"/>
              <w:jc w:val="both"/>
            </w:pPr>
          </w:p>
        </w:tc>
        <w:tc>
          <w:tcPr>
            <w:tcW w:w="3188" w:type="dxa"/>
            <w:gridSpan w:val="2"/>
          </w:tcPr>
          <w:p w:rsidR="00C44842" w:rsidRDefault="00C44842">
            <w:pPr>
              <w:pStyle w:val="ConsPlusNormal"/>
              <w:jc w:val="both"/>
            </w:pPr>
          </w:p>
        </w:tc>
        <w:tc>
          <w:tcPr>
            <w:tcW w:w="1129" w:type="dxa"/>
          </w:tcPr>
          <w:p w:rsidR="00C44842" w:rsidRDefault="00C44842">
            <w:pPr>
              <w:pStyle w:val="ConsPlusNormal"/>
              <w:jc w:val="both"/>
            </w:pPr>
          </w:p>
        </w:tc>
        <w:tc>
          <w:tcPr>
            <w:tcW w:w="1219" w:type="dxa"/>
          </w:tcPr>
          <w:p w:rsidR="00C44842" w:rsidRDefault="00C44842">
            <w:pPr>
              <w:pStyle w:val="ConsPlusNormal"/>
              <w:jc w:val="both"/>
            </w:pPr>
          </w:p>
        </w:tc>
        <w:tc>
          <w:tcPr>
            <w:tcW w:w="1969" w:type="dxa"/>
          </w:tcPr>
          <w:p w:rsidR="00C44842" w:rsidRDefault="00C44842">
            <w:pPr>
              <w:pStyle w:val="ConsPlusNormal"/>
              <w:jc w:val="both"/>
            </w:pPr>
          </w:p>
        </w:tc>
        <w:tc>
          <w:tcPr>
            <w:tcW w:w="1984" w:type="dxa"/>
          </w:tcPr>
          <w:p w:rsidR="00C44842" w:rsidRDefault="00C44842">
            <w:pPr>
              <w:pStyle w:val="ConsPlusNormal"/>
              <w:jc w:val="both"/>
            </w:pPr>
          </w:p>
        </w:tc>
        <w:tc>
          <w:tcPr>
            <w:tcW w:w="2479" w:type="dxa"/>
          </w:tcPr>
          <w:p w:rsidR="00C44842" w:rsidRDefault="00C44842">
            <w:pPr>
              <w:pStyle w:val="ConsPlusNormal"/>
              <w:jc w:val="both"/>
            </w:pPr>
          </w:p>
        </w:tc>
        <w:tc>
          <w:tcPr>
            <w:tcW w:w="2209" w:type="dxa"/>
          </w:tcPr>
          <w:p w:rsidR="00C44842" w:rsidRDefault="00C44842">
            <w:pPr>
              <w:pStyle w:val="ConsPlusNormal"/>
              <w:jc w:val="both"/>
            </w:pPr>
          </w:p>
        </w:tc>
      </w:tr>
      <w:tr w:rsidR="00C44842">
        <w:tc>
          <w:tcPr>
            <w:tcW w:w="544" w:type="dxa"/>
          </w:tcPr>
          <w:p w:rsidR="00C44842" w:rsidRDefault="00C44842">
            <w:pPr>
              <w:pStyle w:val="ConsPlusNormal"/>
              <w:jc w:val="both"/>
            </w:pPr>
          </w:p>
        </w:tc>
        <w:tc>
          <w:tcPr>
            <w:tcW w:w="2914" w:type="dxa"/>
          </w:tcPr>
          <w:p w:rsidR="00C44842" w:rsidRDefault="00C44842">
            <w:pPr>
              <w:pStyle w:val="ConsPlusNormal"/>
            </w:pPr>
            <w:r>
              <w:t>Супруг (супруга)</w:t>
            </w:r>
          </w:p>
        </w:tc>
        <w:tc>
          <w:tcPr>
            <w:tcW w:w="1564" w:type="dxa"/>
          </w:tcPr>
          <w:p w:rsidR="00C44842" w:rsidRDefault="00C44842">
            <w:pPr>
              <w:pStyle w:val="ConsPlusNormal"/>
              <w:jc w:val="both"/>
            </w:pPr>
          </w:p>
        </w:tc>
        <w:tc>
          <w:tcPr>
            <w:tcW w:w="1129" w:type="dxa"/>
          </w:tcPr>
          <w:p w:rsidR="00C44842" w:rsidRDefault="00C44842">
            <w:pPr>
              <w:pStyle w:val="ConsPlusNormal"/>
              <w:jc w:val="both"/>
            </w:pPr>
          </w:p>
        </w:tc>
        <w:tc>
          <w:tcPr>
            <w:tcW w:w="2014" w:type="dxa"/>
          </w:tcPr>
          <w:p w:rsidR="00C44842" w:rsidRDefault="00C44842">
            <w:pPr>
              <w:pStyle w:val="ConsPlusNormal"/>
              <w:jc w:val="both"/>
            </w:pPr>
          </w:p>
        </w:tc>
        <w:tc>
          <w:tcPr>
            <w:tcW w:w="3188" w:type="dxa"/>
            <w:gridSpan w:val="2"/>
          </w:tcPr>
          <w:p w:rsidR="00C44842" w:rsidRDefault="00C44842">
            <w:pPr>
              <w:pStyle w:val="ConsPlusNormal"/>
              <w:jc w:val="both"/>
            </w:pPr>
          </w:p>
        </w:tc>
        <w:tc>
          <w:tcPr>
            <w:tcW w:w="1129" w:type="dxa"/>
          </w:tcPr>
          <w:p w:rsidR="00C44842" w:rsidRDefault="00C44842">
            <w:pPr>
              <w:pStyle w:val="ConsPlusNormal"/>
              <w:jc w:val="both"/>
            </w:pPr>
          </w:p>
        </w:tc>
        <w:tc>
          <w:tcPr>
            <w:tcW w:w="1219" w:type="dxa"/>
          </w:tcPr>
          <w:p w:rsidR="00C44842" w:rsidRDefault="00C44842">
            <w:pPr>
              <w:pStyle w:val="ConsPlusNormal"/>
              <w:jc w:val="both"/>
            </w:pPr>
          </w:p>
        </w:tc>
        <w:tc>
          <w:tcPr>
            <w:tcW w:w="1969" w:type="dxa"/>
          </w:tcPr>
          <w:p w:rsidR="00C44842" w:rsidRDefault="00C44842">
            <w:pPr>
              <w:pStyle w:val="ConsPlusNormal"/>
              <w:jc w:val="both"/>
            </w:pPr>
          </w:p>
        </w:tc>
        <w:tc>
          <w:tcPr>
            <w:tcW w:w="1984" w:type="dxa"/>
          </w:tcPr>
          <w:p w:rsidR="00C44842" w:rsidRDefault="00C44842">
            <w:pPr>
              <w:pStyle w:val="ConsPlusNormal"/>
              <w:jc w:val="both"/>
            </w:pPr>
          </w:p>
        </w:tc>
        <w:tc>
          <w:tcPr>
            <w:tcW w:w="2479" w:type="dxa"/>
          </w:tcPr>
          <w:p w:rsidR="00C44842" w:rsidRDefault="00C44842">
            <w:pPr>
              <w:pStyle w:val="ConsPlusNormal"/>
              <w:jc w:val="both"/>
            </w:pPr>
          </w:p>
        </w:tc>
        <w:tc>
          <w:tcPr>
            <w:tcW w:w="2209" w:type="dxa"/>
          </w:tcPr>
          <w:p w:rsidR="00C44842" w:rsidRDefault="00C44842">
            <w:pPr>
              <w:pStyle w:val="ConsPlusNormal"/>
              <w:jc w:val="both"/>
            </w:pPr>
          </w:p>
        </w:tc>
      </w:tr>
      <w:tr w:rsidR="00C44842">
        <w:tc>
          <w:tcPr>
            <w:tcW w:w="544" w:type="dxa"/>
          </w:tcPr>
          <w:p w:rsidR="00C44842" w:rsidRDefault="00C44842">
            <w:pPr>
              <w:pStyle w:val="ConsPlusNormal"/>
              <w:jc w:val="both"/>
            </w:pPr>
          </w:p>
        </w:tc>
        <w:tc>
          <w:tcPr>
            <w:tcW w:w="2914" w:type="dxa"/>
          </w:tcPr>
          <w:p w:rsidR="00C44842" w:rsidRDefault="00C44842">
            <w:pPr>
              <w:pStyle w:val="ConsPlusNormal"/>
            </w:pPr>
            <w:r>
              <w:t>Несовершеннолетний ребенок</w:t>
            </w:r>
          </w:p>
        </w:tc>
        <w:tc>
          <w:tcPr>
            <w:tcW w:w="1564" w:type="dxa"/>
          </w:tcPr>
          <w:p w:rsidR="00C44842" w:rsidRDefault="00C44842">
            <w:pPr>
              <w:pStyle w:val="ConsPlusNormal"/>
              <w:jc w:val="both"/>
            </w:pPr>
          </w:p>
        </w:tc>
        <w:tc>
          <w:tcPr>
            <w:tcW w:w="1129" w:type="dxa"/>
          </w:tcPr>
          <w:p w:rsidR="00C44842" w:rsidRDefault="00C44842">
            <w:pPr>
              <w:pStyle w:val="ConsPlusNormal"/>
              <w:jc w:val="both"/>
            </w:pPr>
          </w:p>
        </w:tc>
        <w:tc>
          <w:tcPr>
            <w:tcW w:w="2014" w:type="dxa"/>
          </w:tcPr>
          <w:p w:rsidR="00C44842" w:rsidRDefault="00C44842">
            <w:pPr>
              <w:pStyle w:val="ConsPlusNormal"/>
              <w:jc w:val="both"/>
            </w:pPr>
          </w:p>
        </w:tc>
        <w:tc>
          <w:tcPr>
            <w:tcW w:w="3188" w:type="dxa"/>
            <w:gridSpan w:val="2"/>
          </w:tcPr>
          <w:p w:rsidR="00C44842" w:rsidRDefault="00C44842">
            <w:pPr>
              <w:pStyle w:val="ConsPlusNormal"/>
              <w:jc w:val="both"/>
            </w:pPr>
          </w:p>
        </w:tc>
        <w:tc>
          <w:tcPr>
            <w:tcW w:w="1129" w:type="dxa"/>
          </w:tcPr>
          <w:p w:rsidR="00C44842" w:rsidRDefault="00C44842">
            <w:pPr>
              <w:pStyle w:val="ConsPlusNormal"/>
              <w:jc w:val="both"/>
            </w:pPr>
          </w:p>
        </w:tc>
        <w:tc>
          <w:tcPr>
            <w:tcW w:w="1219" w:type="dxa"/>
          </w:tcPr>
          <w:p w:rsidR="00C44842" w:rsidRDefault="00C44842">
            <w:pPr>
              <w:pStyle w:val="ConsPlusNormal"/>
              <w:jc w:val="both"/>
            </w:pPr>
          </w:p>
        </w:tc>
        <w:tc>
          <w:tcPr>
            <w:tcW w:w="1969" w:type="dxa"/>
          </w:tcPr>
          <w:p w:rsidR="00C44842" w:rsidRDefault="00C44842">
            <w:pPr>
              <w:pStyle w:val="ConsPlusNormal"/>
              <w:jc w:val="both"/>
            </w:pPr>
          </w:p>
        </w:tc>
        <w:tc>
          <w:tcPr>
            <w:tcW w:w="1984" w:type="dxa"/>
          </w:tcPr>
          <w:p w:rsidR="00C44842" w:rsidRDefault="00C44842">
            <w:pPr>
              <w:pStyle w:val="ConsPlusNormal"/>
              <w:jc w:val="both"/>
            </w:pPr>
          </w:p>
        </w:tc>
        <w:tc>
          <w:tcPr>
            <w:tcW w:w="2479" w:type="dxa"/>
          </w:tcPr>
          <w:p w:rsidR="00C44842" w:rsidRDefault="00C44842">
            <w:pPr>
              <w:pStyle w:val="ConsPlusNormal"/>
              <w:jc w:val="both"/>
            </w:pPr>
          </w:p>
        </w:tc>
        <w:tc>
          <w:tcPr>
            <w:tcW w:w="2209" w:type="dxa"/>
          </w:tcPr>
          <w:p w:rsidR="00C44842" w:rsidRDefault="00C44842">
            <w:pPr>
              <w:pStyle w:val="ConsPlusNormal"/>
              <w:jc w:val="both"/>
            </w:pPr>
          </w:p>
        </w:tc>
      </w:tr>
    </w:tbl>
    <w:p w:rsidR="00C44842" w:rsidRDefault="00C44842">
      <w:pPr>
        <w:pStyle w:val="ConsPlusNormal"/>
        <w:sectPr w:rsidR="00C44842">
          <w:pgSz w:w="16838" w:h="11905" w:orient="landscape"/>
          <w:pgMar w:top="1701" w:right="1134" w:bottom="850" w:left="1134" w:header="0" w:footer="0" w:gutter="0"/>
          <w:cols w:space="720"/>
          <w:titlePg/>
        </w:sectPr>
      </w:pPr>
    </w:p>
    <w:p w:rsidR="00C44842" w:rsidRDefault="00C44842">
      <w:pPr>
        <w:pStyle w:val="ConsPlusNormal"/>
        <w:jc w:val="both"/>
      </w:pPr>
    </w:p>
    <w:p w:rsidR="00C44842" w:rsidRDefault="00C44842">
      <w:pPr>
        <w:pStyle w:val="ConsPlusNormal"/>
        <w:ind w:firstLine="540"/>
        <w:jc w:val="both"/>
      </w:pPr>
      <w:r>
        <w:t>--------------------------------</w:t>
      </w:r>
    </w:p>
    <w:p w:rsidR="00C44842" w:rsidRDefault="00C44842">
      <w:pPr>
        <w:pStyle w:val="ConsPlusNormal"/>
        <w:spacing w:before="220"/>
        <w:ind w:firstLine="540"/>
        <w:jc w:val="both"/>
      </w:pPr>
      <w:bookmarkStart w:id="2" w:name="P303"/>
      <w:bookmarkEnd w:id="2"/>
      <w:r>
        <w:t>&lt;1</w:t>
      </w:r>
      <w:proofErr w:type="gramStart"/>
      <w:r>
        <w:t>&gt; В</w:t>
      </w:r>
      <w:proofErr w:type="gramEnd"/>
      <w:r>
        <w:t xml:space="preserve">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C44842" w:rsidRDefault="00C44842">
      <w:pPr>
        <w:pStyle w:val="ConsPlusNormal"/>
        <w:spacing w:before="22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C44842" w:rsidRDefault="00C44842">
      <w:pPr>
        <w:pStyle w:val="ConsPlusNormal"/>
        <w:jc w:val="both"/>
      </w:pPr>
    </w:p>
    <w:p w:rsidR="00C44842" w:rsidRDefault="00C44842">
      <w:pPr>
        <w:pStyle w:val="ConsPlusNormal"/>
        <w:jc w:val="both"/>
      </w:pPr>
    </w:p>
    <w:p w:rsidR="00C44842" w:rsidRDefault="00C44842">
      <w:pPr>
        <w:pStyle w:val="ConsPlusNormal"/>
        <w:jc w:val="both"/>
      </w:pPr>
    </w:p>
    <w:p w:rsidR="00C44842" w:rsidRDefault="00C44842">
      <w:pPr>
        <w:pStyle w:val="ConsPlusNormal"/>
        <w:jc w:val="both"/>
      </w:pPr>
    </w:p>
    <w:p w:rsidR="00C44842" w:rsidRDefault="00C44842">
      <w:pPr>
        <w:pStyle w:val="ConsPlusNormal"/>
        <w:jc w:val="both"/>
      </w:pPr>
    </w:p>
    <w:p w:rsidR="00C44842" w:rsidRDefault="00C44842">
      <w:pPr>
        <w:pStyle w:val="ConsPlusNormal"/>
        <w:jc w:val="right"/>
        <w:outlineLvl w:val="0"/>
      </w:pPr>
      <w:r>
        <w:t>Приложение N 2</w:t>
      </w:r>
    </w:p>
    <w:p w:rsidR="00C44842" w:rsidRDefault="00C44842">
      <w:pPr>
        <w:pStyle w:val="ConsPlusNormal"/>
        <w:jc w:val="right"/>
      </w:pPr>
      <w:r>
        <w:t>к приказу Министерства труда</w:t>
      </w:r>
    </w:p>
    <w:p w:rsidR="00C44842" w:rsidRDefault="00C44842">
      <w:pPr>
        <w:pStyle w:val="ConsPlusNormal"/>
        <w:jc w:val="right"/>
      </w:pPr>
      <w:r>
        <w:t>и социальной защиты</w:t>
      </w:r>
    </w:p>
    <w:p w:rsidR="00C44842" w:rsidRDefault="00C44842">
      <w:pPr>
        <w:pStyle w:val="ConsPlusNormal"/>
        <w:jc w:val="right"/>
      </w:pPr>
      <w:r>
        <w:t>Российской Федерации</w:t>
      </w:r>
    </w:p>
    <w:p w:rsidR="00C44842" w:rsidRDefault="00C44842">
      <w:pPr>
        <w:pStyle w:val="ConsPlusNormal"/>
        <w:jc w:val="right"/>
      </w:pPr>
      <w:r>
        <w:t>от 7 октября 2013 г. N 530н</w:t>
      </w:r>
    </w:p>
    <w:p w:rsidR="00C44842" w:rsidRDefault="00C44842">
      <w:pPr>
        <w:pStyle w:val="ConsPlusNormal"/>
        <w:jc w:val="right"/>
      </w:pPr>
    </w:p>
    <w:p w:rsidR="00C44842" w:rsidRDefault="00C44842">
      <w:pPr>
        <w:pStyle w:val="ConsPlusTitle"/>
        <w:jc w:val="center"/>
      </w:pPr>
      <w:bookmarkStart w:id="4" w:name="P316"/>
      <w:bookmarkEnd w:id="4"/>
      <w:r>
        <w:t>ТРЕБОВАНИЯ</w:t>
      </w:r>
    </w:p>
    <w:p w:rsidR="00C44842" w:rsidRDefault="00C44842">
      <w:pPr>
        <w:pStyle w:val="ConsPlusTitle"/>
        <w:jc w:val="center"/>
      </w:pPr>
      <w:r>
        <w:t>К ДОЛЖНОСТЯМ, ЗАМЕЩЕНИЕ КОТОРЫХ ВЛЕЧЕТ ЗА СОБОЙ РАЗМЕЩЕНИЕ</w:t>
      </w:r>
    </w:p>
    <w:p w:rsidR="00C44842" w:rsidRDefault="00C44842">
      <w:pPr>
        <w:pStyle w:val="ConsPlusTitle"/>
        <w:jc w:val="center"/>
      </w:pPr>
      <w:r>
        <w:t>СВЕДЕНИЙ О ДОХОДАХ, РАСХОДАХ, ОБ ИМУЩЕСТВЕ И ОБЯЗАТЕЛЬСТВАХ</w:t>
      </w:r>
    </w:p>
    <w:p w:rsidR="00C44842" w:rsidRDefault="00C44842">
      <w:pPr>
        <w:pStyle w:val="ConsPlusTitle"/>
        <w:jc w:val="center"/>
      </w:pPr>
      <w:r>
        <w:t>ИМУЩЕСТВЕННОГО ХАРАКТЕРА</w:t>
      </w:r>
    </w:p>
    <w:p w:rsidR="00C44842" w:rsidRDefault="00C44842">
      <w:pPr>
        <w:pStyle w:val="ConsPlusNormal"/>
        <w:jc w:val="both"/>
      </w:pPr>
    </w:p>
    <w:p w:rsidR="00C44842" w:rsidRDefault="00C44842">
      <w:pPr>
        <w:pStyle w:val="ConsPlusNormal"/>
        <w:ind w:firstLine="540"/>
        <w:jc w:val="both"/>
      </w:pPr>
      <w:proofErr w:type="gramStart"/>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w:t>
      </w:r>
      <w:proofErr w:type="gramEnd"/>
      <w:r>
        <w:t xml:space="preserve">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C44842" w:rsidRDefault="00C44842">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C44842" w:rsidRDefault="00C44842">
      <w:pPr>
        <w:pStyle w:val="ConsPlusNormal"/>
        <w:spacing w:before="220"/>
        <w:ind w:firstLine="540"/>
        <w:jc w:val="both"/>
      </w:pPr>
      <w:r>
        <w:t>1) государственные должности Российской Федерации;</w:t>
      </w:r>
    </w:p>
    <w:p w:rsidR="00C44842" w:rsidRDefault="00C44842">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C44842" w:rsidRDefault="00C44842">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842" w:rsidRDefault="00C44842">
      <w:pPr>
        <w:pStyle w:val="ConsPlusNormal"/>
        <w:spacing w:before="220"/>
        <w:ind w:firstLine="540"/>
        <w:jc w:val="both"/>
      </w:pPr>
      <w:proofErr w:type="gramStart"/>
      <w:r>
        <w:t xml:space="preserve">4) должности федеральной государственной гражданской службы указанные в </w:t>
      </w:r>
      <w:hyperlink r:id="rId46">
        <w:r>
          <w:rPr>
            <w:color w:val="0000FF"/>
          </w:rPr>
          <w:t>разделе I</w:t>
        </w:r>
      </w:hyperlink>
      <w:r>
        <w:t xml:space="preserve"> </w:t>
      </w:r>
      <w:r>
        <w:lastRenderedPageBreak/>
        <w:t>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w:t>
      </w:r>
      <w:proofErr w:type="gramEnd"/>
      <w:r>
        <w:t xml:space="preserve"> Федерации от 18 мая 2009 г. N 557 &lt;1&gt; (далее - Перечень, утвержденный Указом Президента Российской Федерации N 557);</w:t>
      </w:r>
    </w:p>
    <w:p w:rsidR="00C44842" w:rsidRDefault="00C44842">
      <w:pPr>
        <w:pStyle w:val="ConsPlusNormal"/>
        <w:spacing w:before="220"/>
        <w:ind w:firstLine="540"/>
        <w:jc w:val="both"/>
      </w:pPr>
      <w:r>
        <w:t>--------------------------------</w:t>
      </w:r>
    </w:p>
    <w:p w:rsidR="00C44842" w:rsidRDefault="00C44842">
      <w:pPr>
        <w:pStyle w:val="ConsPlusNormal"/>
        <w:spacing w:before="220"/>
        <w:ind w:firstLine="540"/>
        <w:jc w:val="both"/>
      </w:pPr>
      <w:r>
        <w:t>&lt;1&gt; Собрание законодательства Российской Федерации, 2009, N 21, ст. 2542; 2012, N 4, ст. 471; N 14, ст. 1616.</w:t>
      </w:r>
    </w:p>
    <w:p w:rsidR="00C44842" w:rsidRDefault="00C44842">
      <w:pPr>
        <w:pStyle w:val="ConsPlusNormal"/>
        <w:jc w:val="both"/>
      </w:pPr>
    </w:p>
    <w:p w:rsidR="00C44842" w:rsidRDefault="00C44842">
      <w:pPr>
        <w:pStyle w:val="ConsPlusNormal"/>
        <w:ind w:firstLine="540"/>
        <w:jc w:val="both"/>
      </w:pPr>
      <w:r>
        <w:t xml:space="preserve">5) должности военной службы и федеральной государственной службы иных видов, указанные в </w:t>
      </w:r>
      <w:hyperlink r:id="rId47">
        <w:r>
          <w:rPr>
            <w:color w:val="0000FF"/>
          </w:rPr>
          <w:t>разделе II</w:t>
        </w:r>
      </w:hyperlink>
      <w:r>
        <w:t xml:space="preserve"> Перечня, утвержденного Указом Президента Российской Федерации N 557;</w:t>
      </w:r>
    </w:p>
    <w:p w:rsidR="00C44842" w:rsidRDefault="00C44842">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8">
        <w:r>
          <w:rPr>
            <w:color w:val="0000FF"/>
          </w:rPr>
          <w:t>разделом III</w:t>
        </w:r>
      </w:hyperlink>
      <w:r>
        <w:t xml:space="preserve"> Перечня, утвержденного Указом Президента Российской Федерации N 557;</w:t>
      </w:r>
    </w:p>
    <w:p w:rsidR="00C44842" w:rsidRDefault="00C44842">
      <w:pPr>
        <w:pStyle w:val="ConsPlusNormal"/>
        <w:spacing w:before="220"/>
        <w:ind w:firstLine="540"/>
        <w:jc w:val="both"/>
      </w:pPr>
      <w:r>
        <w:t>7) следующие должности в Банке России:</w:t>
      </w:r>
    </w:p>
    <w:p w:rsidR="00C44842" w:rsidRDefault="00C44842">
      <w:pPr>
        <w:pStyle w:val="ConsPlusNormal"/>
        <w:spacing w:before="220"/>
        <w:ind w:firstLine="540"/>
        <w:jc w:val="both"/>
      </w:pPr>
      <w:r>
        <w:t>центральный аппарат:</w:t>
      </w:r>
    </w:p>
    <w:p w:rsidR="00C44842" w:rsidRDefault="00C44842">
      <w:pPr>
        <w:pStyle w:val="ConsPlusNormal"/>
        <w:spacing w:before="220"/>
        <w:ind w:firstLine="540"/>
        <w:jc w:val="both"/>
      </w:pPr>
      <w:r>
        <w:t>главный аудитор;</w:t>
      </w:r>
    </w:p>
    <w:p w:rsidR="00C44842" w:rsidRDefault="00C44842">
      <w:pPr>
        <w:pStyle w:val="ConsPlusNormal"/>
        <w:spacing w:before="220"/>
        <w:ind w:firstLine="540"/>
        <w:jc w:val="both"/>
      </w:pPr>
      <w:r>
        <w:t>директор департамента;</w:t>
      </w:r>
    </w:p>
    <w:p w:rsidR="00C44842" w:rsidRDefault="00C44842">
      <w:pPr>
        <w:pStyle w:val="ConsPlusNormal"/>
        <w:spacing w:before="220"/>
        <w:ind w:firstLine="540"/>
        <w:jc w:val="both"/>
      </w:pPr>
      <w:r>
        <w:t>начальник департамента;</w:t>
      </w:r>
    </w:p>
    <w:p w:rsidR="00C44842" w:rsidRDefault="00C44842">
      <w:pPr>
        <w:pStyle w:val="ConsPlusNormal"/>
        <w:spacing w:before="220"/>
        <w:ind w:firstLine="540"/>
        <w:jc w:val="both"/>
      </w:pPr>
      <w:r>
        <w:t>начальник главного управления;</w:t>
      </w:r>
    </w:p>
    <w:p w:rsidR="00C44842" w:rsidRDefault="00C44842">
      <w:pPr>
        <w:pStyle w:val="ConsPlusNormal"/>
        <w:spacing w:before="220"/>
        <w:ind w:firstLine="540"/>
        <w:jc w:val="both"/>
      </w:pPr>
      <w:r>
        <w:t>территориальные учреждения:</w:t>
      </w:r>
    </w:p>
    <w:p w:rsidR="00C44842" w:rsidRDefault="00C44842">
      <w:pPr>
        <w:pStyle w:val="ConsPlusNormal"/>
        <w:spacing w:before="220"/>
        <w:ind w:firstLine="540"/>
        <w:jc w:val="both"/>
      </w:pPr>
      <w:r>
        <w:t>начальник главного управления;</w:t>
      </w:r>
    </w:p>
    <w:p w:rsidR="00C44842" w:rsidRDefault="00C44842">
      <w:pPr>
        <w:pStyle w:val="ConsPlusNormal"/>
        <w:spacing w:before="220"/>
        <w:ind w:firstLine="540"/>
        <w:jc w:val="both"/>
      </w:pPr>
      <w:r>
        <w:t>начальник московского главного территориального управления;</w:t>
      </w:r>
    </w:p>
    <w:p w:rsidR="00C44842" w:rsidRDefault="00C44842">
      <w:pPr>
        <w:pStyle w:val="ConsPlusNormal"/>
        <w:spacing w:before="220"/>
        <w:ind w:firstLine="540"/>
        <w:jc w:val="both"/>
      </w:pPr>
      <w:r>
        <w:t>председатель Национального банка;</w:t>
      </w:r>
    </w:p>
    <w:p w:rsidR="00C44842" w:rsidRDefault="00C44842">
      <w:pPr>
        <w:pStyle w:val="ConsPlusNormal"/>
        <w:spacing w:before="220"/>
        <w:ind w:firstLine="540"/>
        <w:jc w:val="both"/>
      </w:pPr>
      <w:r>
        <w:t>8) следующие должности в фондах, корпорациях и организациях:</w:t>
      </w:r>
    </w:p>
    <w:p w:rsidR="00C44842" w:rsidRDefault="00C44842">
      <w:pPr>
        <w:pStyle w:val="ConsPlusNormal"/>
        <w:spacing w:before="220"/>
        <w:ind w:firstLine="540"/>
        <w:jc w:val="both"/>
      </w:pPr>
      <w:r>
        <w:t>руководитель (единоличный исполнительный орган);</w:t>
      </w:r>
    </w:p>
    <w:p w:rsidR="00C44842" w:rsidRDefault="00C44842">
      <w:pPr>
        <w:pStyle w:val="ConsPlusNormal"/>
        <w:spacing w:before="220"/>
        <w:ind w:firstLine="540"/>
        <w:jc w:val="both"/>
      </w:pPr>
      <w:r>
        <w:t>заместитель руководителя;</w:t>
      </w:r>
    </w:p>
    <w:p w:rsidR="00C44842" w:rsidRDefault="00C44842">
      <w:pPr>
        <w:pStyle w:val="ConsPlusNormal"/>
        <w:spacing w:before="220"/>
        <w:ind w:firstLine="540"/>
        <w:jc w:val="both"/>
      </w:pPr>
      <w:r>
        <w:t xml:space="preserve">член правления (коллегиального исполнительного органа), исполнение </w:t>
      </w:r>
      <w:proofErr w:type="gramStart"/>
      <w:r>
        <w:t>обязанностей</w:t>
      </w:r>
      <w:proofErr w:type="gramEnd"/>
      <w:r>
        <w:t xml:space="preserve"> по которой осуществляется на постоянной основе;</w:t>
      </w:r>
    </w:p>
    <w:p w:rsidR="00C44842" w:rsidRDefault="00C44842">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C44842" w:rsidRDefault="00C44842">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C44842" w:rsidRDefault="00C44842">
      <w:pPr>
        <w:pStyle w:val="ConsPlusNormal"/>
        <w:spacing w:before="220"/>
        <w:ind w:firstLine="540"/>
        <w:jc w:val="both"/>
      </w:pPr>
      <w:r>
        <w:lastRenderedPageBreak/>
        <w:t>руководитель территориального органа фонда, филиала корпорации, организации;</w:t>
      </w:r>
    </w:p>
    <w:p w:rsidR="00C44842" w:rsidRDefault="00C44842">
      <w:pPr>
        <w:pStyle w:val="ConsPlusNormal"/>
        <w:spacing w:before="220"/>
        <w:ind w:firstLine="540"/>
        <w:jc w:val="both"/>
      </w:pPr>
      <w: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C44842" w:rsidRDefault="00C44842">
      <w:pPr>
        <w:pStyle w:val="ConsPlusNormal"/>
        <w:spacing w:before="220"/>
        <w:ind w:firstLine="540"/>
        <w:jc w:val="both"/>
      </w:pPr>
      <w:r>
        <w:t>руководитель (единоличный исполнительный орган);</w:t>
      </w:r>
    </w:p>
    <w:p w:rsidR="00C44842" w:rsidRDefault="00C44842">
      <w:pPr>
        <w:pStyle w:val="ConsPlusNormal"/>
        <w:spacing w:before="220"/>
        <w:ind w:firstLine="540"/>
        <w:jc w:val="both"/>
      </w:pPr>
      <w:r>
        <w:t>заместитель руководителя;</w:t>
      </w:r>
    </w:p>
    <w:p w:rsidR="00C44842" w:rsidRDefault="00C44842">
      <w:pPr>
        <w:pStyle w:val="ConsPlusNormal"/>
        <w:spacing w:before="220"/>
        <w:ind w:firstLine="540"/>
        <w:jc w:val="both"/>
      </w:pPr>
      <w:r>
        <w:t>главный бухгалтер;</w:t>
      </w:r>
    </w:p>
    <w:p w:rsidR="00C44842" w:rsidRDefault="00C44842">
      <w:pPr>
        <w:pStyle w:val="ConsPlusNormal"/>
        <w:spacing w:before="220"/>
        <w:ind w:firstLine="540"/>
        <w:jc w:val="both"/>
      </w:pPr>
      <w: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w:t>
      </w:r>
      <w:proofErr w:type="gramStart"/>
      <w:r>
        <w:t>полномочия</w:t>
      </w:r>
      <w:proofErr w:type="gramEnd"/>
      <w:r>
        <w:t xml:space="preserve"> которого входит:</w:t>
      </w:r>
    </w:p>
    <w:p w:rsidR="00C44842" w:rsidRDefault="00C44842">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C44842" w:rsidRDefault="00C44842">
      <w:pPr>
        <w:pStyle w:val="ConsPlusNormal"/>
        <w:spacing w:before="220"/>
        <w:ind w:firstLine="540"/>
        <w:jc w:val="both"/>
      </w:pPr>
      <w:r>
        <w:t>осуществление государственных закупок либо выдача лицензий и разрешений;</w:t>
      </w:r>
    </w:p>
    <w:p w:rsidR="00C44842" w:rsidRDefault="00C44842">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C44842" w:rsidRDefault="00C44842">
      <w:pPr>
        <w:pStyle w:val="ConsPlusNormal"/>
        <w:jc w:val="both"/>
      </w:pPr>
    </w:p>
    <w:p w:rsidR="00C44842" w:rsidRDefault="00C44842">
      <w:pPr>
        <w:pStyle w:val="ConsPlusNormal"/>
        <w:jc w:val="both"/>
      </w:pPr>
    </w:p>
    <w:p w:rsidR="00C44842" w:rsidRDefault="00C44842">
      <w:pPr>
        <w:pStyle w:val="ConsPlusNormal"/>
        <w:pBdr>
          <w:bottom w:val="single" w:sz="6" w:space="0" w:color="auto"/>
        </w:pBdr>
        <w:spacing w:before="100" w:after="100"/>
        <w:jc w:val="both"/>
        <w:rPr>
          <w:sz w:val="2"/>
          <w:szCs w:val="2"/>
        </w:rPr>
      </w:pPr>
    </w:p>
    <w:p w:rsidR="00E31906" w:rsidRDefault="00E31906">
      <w:bookmarkStart w:id="5" w:name="_GoBack"/>
      <w:bookmarkEnd w:id="5"/>
    </w:p>
    <w:sectPr w:rsidR="00E3190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2"/>
    <w:rsid w:val="00C44842"/>
    <w:rsid w:val="00E31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8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48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484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8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448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448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380F7A679DC34C91F514A908C30844064242E79E1216E729F8DCC0E1275872858BE74085C2899AD8E31A80505C1B6A80B481AE28D20DE7aAO7E" TargetMode="External"/><Relationship Id="rId18" Type="http://schemas.openxmlformats.org/officeDocument/2006/relationships/hyperlink" Target="consultantplus://offline/ref=2D380F7A679DC34C91F514A908C30844064242E79E1216E729F8DCC0E1275872858BE74085C28999D2E31A80505C1B6A80B481AE28D20DE7aAO7E" TargetMode="External"/><Relationship Id="rId26" Type="http://schemas.openxmlformats.org/officeDocument/2006/relationships/hyperlink" Target="consultantplus://offline/ref=2D380F7A679DC34C91F514A908C30844014644EA941F16E729F8DCC0E1275872978BBF4C84C0979AD0F64CD116a0OAE" TargetMode="External"/><Relationship Id="rId39" Type="http://schemas.openxmlformats.org/officeDocument/2006/relationships/hyperlink" Target="consultantplus://offline/ref=2D380F7A679DC34C91F514A908C30844064242E79E1216E729F8DCC0E1275872858BE74085C2899ED6E31A80505C1B6A80B481AE28D20DE7aAO7E" TargetMode="External"/><Relationship Id="rId3" Type="http://schemas.openxmlformats.org/officeDocument/2006/relationships/settings" Target="settings.xml"/><Relationship Id="rId21" Type="http://schemas.openxmlformats.org/officeDocument/2006/relationships/hyperlink" Target="consultantplus://offline/ref=2D380F7A679DC34C91F514A908C30844064547E9961416E729F8DCC0E1275872858BE74085C28999D1E31A80505C1B6A80B481AE28D20DE7aAO7E" TargetMode="External"/><Relationship Id="rId34" Type="http://schemas.openxmlformats.org/officeDocument/2006/relationships/hyperlink" Target="consultantplus://offline/ref=2D380F7A679DC34C91F514A908C30844064242E79E1216E729F8DCC0E1275872858BE74085C2899ED0E31A80505C1B6A80B481AE28D20DE7aAO7E" TargetMode="External"/><Relationship Id="rId42" Type="http://schemas.openxmlformats.org/officeDocument/2006/relationships/hyperlink" Target="consultantplus://offline/ref=2D380F7A679DC34C91F514A908C30844064242E79E1216E729F8DCC0E1275872858BE74085C2899DD2E31A80505C1B6A80B481AE28D20DE7aAO7E" TargetMode="External"/><Relationship Id="rId47" Type="http://schemas.openxmlformats.org/officeDocument/2006/relationships/hyperlink" Target="consultantplus://offline/ref=2D380F7A679DC34C91F514A908C30844064547E9961416E729F8DCC0E1275872858BE74085C28999D1E31A80505C1B6A80B481AE28D20DE7aAO7E" TargetMode="External"/><Relationship Id="rId50" Type="http://schemas.openxmlformats.org/officeDocument/2006/relationships/theme" Target="theme/theme1.xml"/><Relationship Id="rId7" Type="http://schemas.openxmlformats.org/officeDocument/2006/relationships/hyperlink" Target="consultantplus://offline/ref=2D380F7A679DC34C91F514A908C30844014746E9941316E729F8DCC0E1275872858BE74085C28998D7E31A80505C1B6A80B481AE28D20DE7aAO7E" TargetMode="External"/><Relationship Id="rId12" Type="http://schemas.openxmlformats.org/officeDocument/2006/relationships/hyperlink" Target="consultantplus://offline/ref=2D380F7A679DC34C91F514A908C30844064242E79E1216E729F8DCC0E1275872858BE74085C2899AD7E31A80505C1B6A80B481AE28D20DE7aAO7E" TargetMode="External"/><Relationship Id="rId17" Type="http://schemas.openxmlformats.org/officeDocument/2006/relationships/hyperlink" Target="consultantplus://offline/ref=2D380F7A679DC34C91F514A908C30844064242E79E1216E729F8DCC0E1275872858BE74085C28999D1E31A80505C1B6A80B481AE28D20DE7aAO7E" TargetMode="External"/><Relationship Id="rId25" Type="http://schemas.openxmlformats.org/officeDocument/2006/relationships/hyperlink" Target="consultantplus://offline/ref=2D380F7A679DC34C91F514A908C30844064242E79E1216E729F8DCC0E1275872858BE74085C2899FD0E31A80505C1B6A80B481AE28D20DE7aAO7E" TargetMode="External"/><Relationship Id="rId33" Type="http://schemas.openxmlformats.org/officeDocument/2006/relationships/hyperlink" Target="consultantplus://offline/ref=2D380F7A679DC34C91F514A908C30844064242E79E1216E729F8DCC0E1275872858BE74085C2899FD9E31A80505C1B6A80B481AE28D20DE7aAO7E" TargetMode="External"/><Relationship Id="rId38" Type="http://schemas.openxmlformats.org/officeDocument/2006/relationships/hyperlink" Target="consultantplus://offline/ref=2D380F7A679DC34C91F514A908C30844064242E79E1216E729F8DCC0E1275872858BE74085C2899ED5E31A80505C1B6A80B481AE28D20DE7aAO7E" TargetMode="External"/><Relationship Id="rId46" Type="http://schemas.openxmlformats.org/officeDocument/2006/relationships/hyperlink" Target="consultantplus://offline/ref=2D380F7A679DC34C91F514A908C30844064547E9961416E729F8DCC0E1275872858BE74085C2899AD7E31A80505C1B6A80B481AE28D20DE7aAO7E" TargetMode="External"/><Relationship Id="rId2" Type="http://schemas.microsoft.com/office/2007/relationships/stylesWithEffects" Target="stylesWithEffects.xml"/><Relationship Id="rId16" Type="http://schemas.openxmlformats.org/officeDocument/2006/relationships/hyperlink" Target="consultantplus://offline/ref=2D380F7A679DC34C91F514A908C30844064242E79E1216E729F8DCC0E1275872858BE74085C2899AD9E31A80505C1B6A80B481AE28D20DE7aAO7E" TargetMode="External"/><Relationship Id="rId20" Type="http://schemas.openxmlformats.org/officeDocument/2006/relationships/hyperlink" Target="consultantplus://offline/ref=2D380F7A679DC34C91F514A908C30844014746E9941116E729F8DCC0E1275872858BE74085C28993D0E31A80505C1B6A80B481AE28D20DE7aAO7E" TargetMode="External"/><Relationship Id="rId29" Type="http://schemas.openxmlformats.org/officeDocument/2006/relationships/hyperlink" Target="consultantplus://offline/ref=2D380F7A679DC34C91F514A908C30844064242E79E1216E729F8DCC0E1275872858BE74085C2899FD3E31A80505C1B6A80B481AE28D20DE7aAO7E" TargetMode="External"/><Relationship Id="rId41" Type="http://schemas.openxmlformats.org/officeDocument/2006/relationships/hyperlink" Target="consultantplus://offline/ref=2D380F7A679DC34C91F514A908C30844064242E79E1216E729F8DCC0E1275872858BE74085C2899DD0E31A80505C1B6A80B481AE28D20DE7aAO7E" TargetMode="External"/><Relationship Id="rId1" Type="http://schemas.openxmlformats.org/officeDocument/2006/relationships/styles" Target="styles.xml"/><Relationship Id="rId6" Type="http://schemas.openxmlformats.org/officeDocument/2006/relationships/hyperlink" Target="consultantplus://offline/ref=2D380F7A679DC34C91F514A908C30844064242E79E1216E729F8DCC0E1275872858BE74085C2899BD6E31A80505C1B6A80B481AE28D20DE7aAO7E" TargetMode="External"/><Relationship Id="rId11" Type="http://schemas.openxmlformats.org/officeDocument/2006/relationships/hyperlink" Target="consultantplus://offline/ref=2D380F7A679DC34C91F514A908C30844064242E79E1216E729F8DCC0E1275872858BE74085C2899AD6E31A80505C1B6A80B481AE28D20DE7aAO7E" TargetMode="External"/><Relationship Id="rId24" Type="http://schemas.openxmlformats.org/officeDocument/2006/relationships/hyperlink" Target="consultantplus://offline/ref=2D380F7A679DC34C91F514A908C30844064242E79E1216E729F8DCC0E1275872858BE74085C28998D8E31A80505C1B6A80B481AE28D20DE7aAO7E" TargetMode="External"/><Relationship Id="rId32" Type="http://schemas.openxmlformats.org/officeDocument/2006/relationships/hyperlink" Target="consultantplus://offline/ref=2D380F7A679DC34C91F514A908C30844064242E79E1216E729F8DCC0E1275872858BE74085C2899FD8E31A80505C1B6A80B481AE28D20DE7aAO7E" TargetMode="External"/><Relationship Id="rId37" Type="http://schemas.openxmlformats.org/officeDocument/2006/relationships/hyperlink" Target="consultantplus://offline/ref=2D380F7A679DC34C91F514A908C30844064242E79E1216E729F8DCC0E1275872858BE74085C2899ED4E31A80505C1B6A80B481AE28D20DE7aAO7E" TargetMode="External"/><Relationship Id="rId40" Type="http://schemas.openxmlformats.org/officeDocument/2006/relationships/hyperlink" Target="consultantplus://offline/ref=2D380F7A679DC34C91F514A908C30844064242E79E1216E729F8DCC0E1275872858BE74085C2899ED8E31A80505C1B6A80B481AE28D20DE7aAO7E" TargetMode="External"/><Relationship Id="rId45" Type="http://schemas.openxmlformats.org/officeDocument/2006/relationships/hyperlink" Target="consultantplus://offline/ref=2D380F7A679DC34C91F514A908C3084401414FEC971616E729F8DCC0E1275872858BE74085C28B9DD9E31A80505C1B6A80B481AE28D20DE7aAO7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D380F7A679DC34C91F514A908C30844044A44E9941316E729F8DCC0E1275872858BE74085C2899AD1E31A80505C1B6A80B481AE28D20DE7aAO7E" TargetMode="External"/><Relationship Id="rId23" Type="http://schemas.openxmlformats.org/officeDocument/2006/relationships/hyperlink" Target="consultantplus://offline/ref=2D380F7A679DC34C91F514A908C30844064242E79E1216E729F8DCC0E1275872858BE74085C28999D3E31A80505C1B6A80B481AE28D20DE7aAO7E" TargetMode="External"/><Relationship Id="rId28" Type="http://schemas.openxmlformats.org/officeDocument/2006/relationships/hyperlink" Target="consultantplus://offline/ref=2D380F7A679DC34C91F514A908C30844014644EA941F16E729F8DCC0E1275872858BE7438DC9DDCA94BD43D01617176B9CA880ACa3O5E" TargetMode="External"/><Relationship Id="rId36" Type="http://schemas.openxmlformats.org/officeDocument/2006/relationships/hyperlink" Target="consultantplus://offline/ref=2D380F7A679DC34C91F514A908C30844014746E9941316E729F8DCC0E1275872858BE74085C2899ED1E31A80505C1B6A80B481AE28D20DE7aAO7E" TargetMode="External"/><Relationship Id="rId49" Type="http://schemas.openxmlformats.org/officeDocument/2006/relationships/fontTable" Target="fontTable.xml"/><Relationship Id="rId10" Type="http://schemas.openxmlformats.org/officeDocument/2006/relationships/hyperlink" Target="consultantplus://offline/ref=2D380F7A679DC34C91F514A908C30844064242E79E1216E729F8DCC0E1275872858BE74085C2899AD4E31A80505C1B6A80B481AE28D20DE7aAO7E" TargetMode="External"/><Relationship Id="rId19" Type="http://schemas.openxmlformats.org/officeDocument/2006/relationships/hyperlink" Target="consultantplus://offline/ref=2D380F7A679DC34C91F514A908C30844014746E9941116E729F8DCC0E1275872858BE74085C2899BD8E31A80505C1B6A80B481AE28D20DE7aAO7E" TargetMode="External"/><Relationship Id="rId31" Type="http://schemas.openxmlformats.org/officeDocument/2006/relationships/hyperlink" Target="consultantplus://offline/ref=2D380F7A679DC34C91F514A908C30844064242E79E1216E729F8DCC0E1275872858BE74085C2899FD7E31A80505C1B6A80B481AE28D20DE7aAO7E" TargetMode="External"/><Relationship Id="rId44" Type="http://schemas.openxmlformats.org/officeDocument/2006/relationships/hyperlink" Target="consultantplus://offline/ref=2D380F7A679DC34C91F514A908C30844064242E79E1216E729F8DCC0E1275872858BE74085C2899DD4E31A80505C1B6A80B481AE28D20DE7aAO7E" TargetMode="External"/><Relationship Id="rId4" Type="http://schemas.openxmlformats.org/officeDocument/2006/relationships/webSettings" Target="webSettings.xml"/><Relationship Id="rId9" Type="http://schemas.openxmlformats.org/officeDocument/2006/relationships/hyperlink" Target="consultantplus://offline/ref=2D380F7A679DC34C91F514A908C30844064242E79E1216E729F8DCC0E1275872858BE74085C2899AD3E31A80505C1B6A80B481AE28D20DE7aAO7E" TargetMode="External"/><Relationship Id="rId14" Type="http://schemas.openxmlformats.org/officeDocument/2006/relationships/hyperlink" Target="consultantplus://offline/ref=2D380F7A679DC34C91F514A908C308440C414FE6971C4BED21A1D0C2E628076582C2EB4185C28998DBBC1F95410417699CAB80B034D00FaEO6E" TargetMode="External"/><Relationship Id="rId22" Type="http://schemas.openxmlformats.org/officeDocument/2006/relationships/hyperlink" Target="consultantplus://offline/ref=2D380F7A679DC34C91F514A908C30844064547E9961416E729F8DCC0E1275872858BE74085C2889DD8E31A80505C1B6A80B481AE28D20DE7aAO7E" TargetMode="External"/><Relationship Id="rId27" Type="http://schemas.openxmlformats.org/officeDocument/2006/relationships/hyperlink" Target="consultantplus://offline/ref=2D380F7A679DC34C91F514A908C30844064242E79E1216E729F8DCC0E1275872858BE74085C2899FD2E31A80505C1B6A80B481AE28D20DE7aAO7E" TargetMode="External"/><Relationship Id="rId30" Type="http://schemas.openxmlformats.org/officeDocument/2006/relationships/hyperlink" Target="consultantplus://offline/ref=2D380F7A679DC34C91F514A908C30844064242E79E1216E729F8DCC0E1275872858BE74085C2899FD5E31A80505C1B6A80B481AE28D20DE7aAO7E" TargetMode="External"/><Relationship Id="rId35" Type="http://schemas.openxmlformats.org/officeDocument/2006/relationships/hyperlink" Target="consultantplus://offline/ref=2D380F7A679DC34C91F514A908C30844064242E79E1216E729F8DCC0E1275872858BE74085C2899ED2E31A80505C1B6A80B481AE28D20DE7aAO7E" TargetMode="External"/><Relationship Id="rId43" Type="http://schemas.openxmlformats.org/officeDocument/2006/relationships/hyperlink" Target="consultantplus://offline/ref=2D380F7A679DC34C91F514A908C30844064242E79E1216E729F8DCC0E1275872858BE74085C2899DD3E31A80505C1B6A80B481AE28D20DE7aAO7E" TargetMode="External"/><Relationship Id="rId48" Type="http://schemas.openxmlformats.org/officeDocument/2006/relationships/hyperlink" Target="consultantplus://offline/ref=2D380F7A679DC34C91F514A908C30844064547E9961416E729F8DCC0E1275872858BE74085C2889DD8E31A80505C1B6A80B481AE28D20DE7aAO7E" TargetMode="External"/><Relationship Id="rId8" Type="http://schemas.openxmlformats.org/officeDocument/2006/relationships/hyperlink" Target="consultantplus://offline/ref=2D380F7A679DC34C91F514A908C30844064242E79E1216E729F8DCC0E1275872858BE74085C2899AD1E31A80505C1B6A80B481AE28D20DE7aAO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6102</Words>
  <Characters>34782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2023-10-12T04:14:00Z</dcterms:created>
  <dcterms:modified xsi:type="dcterms:W3CDTF">2023-10-12T04:14:00Z</dcterms:modified>
</cp:coreProperties>
</file>